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6CC" w:rsidRDefault="00F10144">
      <w:pPr>
        <w:pStyle w:val="Body"/>
        <w:jc w:val="center"/>
        <w:rPr>
          <w:b/>
          <w:bCs/>
          <w:sz w:val="30"/>
          <w:szCs w:val="30"/>
        </w:rPr>
      </w:pPr>
      <w:bookmarkStart w:id="0" w:name="_Hlk490393234"/>
      <w:r>
        <w:rPr>
          <w:b/>
          <w:bCs/>
          <w:sz w:val="30"/>
          <w:szCs w:val="30"/>
        </w:rPr>
        <w:t>Lesson Plan Template and Rubric</w:t>
      </w:r>
    </w:p>
    <w:p w:rsidR="000C26CC" w:rsidRDefault="00F10144">
      <w:pPr>
        <w:pStyle w:val="Body"/>
        <w:rPr>
          <w:b/>
          <w:bCs/>
          <w:sz w:val="30"/>
          <w:szCs w:val="30"/>
        </w:rPr>
      </w:pPr>
      <w:r>
        <w:rPr>
          <w:b/>
          <w:bCs/>
          <w:sz w:val="30"/>
          <w:szCs w:val="30"/>
        </w:rPr>
        <w:t xml:space="preserve">Note: The italicized questions are there to guide your planning. </w:t>
      </w:r>
    </w:p>
    <w:p w:rsidR="000C26CC" w:rsidRDefault="00F10144">
      <w:pPr>
        <w:pStyle w:val="Body"/>
        <w:rPr>
          <w:b/>
          <w:bCs/>
          <w:sz w:val="30"/>
          <w:szCs w:val="30"/>
        </w:rPr>
      </w:pPr>
      <w:r>
        <w:rPr>
          <w:b/>
          <w:bCs/>
          <w:sz w:val="30"/>
          <w:szCs w:val="30"/>
        </w:rPr>
        <w:t xml:space="preserve">Delete all of the writing </w:t>
      </w:r>
      <w:r w:rsidR="00E87FDB">
        <w:rPr>
          <w:b/>
          <w:bCs/>
          <w:i/>
          <w:iCs/>
          <w:sz w:val="30"/>
          <w:szCs w:val="30"/>
        </w:rPr>
        <w:t>in italics</w:t>
      </w:r>
      <w:r>
        <w:rPr>
          <w:b/>
          <w:bCs/>
          <w:sz w:val="30"/>
          <w:szCs w:val="30"/>
        </w:rPr>
        <w:t xml:space="preserve"> as you complete each section.</w:t>
      </w:r>
    </w:p>
    <w:p w:rsidR="000C26CC" w:rsidRDefault="00F10144">
      <w:pPr>
        <w:pStyle w:val="Body"/>
        <w:rPr>
          <w:b/>
          <w:bCs/>
          <w:sz w:val="30"/>
          <w:szCs w:val="30"/>
        </w:rPr>
      </w:pPr>
      <w:r>
        <w:rPr>
          <w:b/>
          <w:bCs/>
          <w:sz w:val="30"/>
          <w:szCs w:val="30"/>
        </w:rPr>
        <w:t xml:space="preserve">Note: All words and phrases in </w:t>
      </w:r>
      <w:r>
        <w:rPr>
          <w:b/>
          <w:bCs/>
          <w:color w:val="FF0000"/>
          <w:sz w:val="30"/>
          <w:szCs w:val="30"/>
          <w:u w:color="FF0000"/>
          <w:lang w:val="da-DK"/>
        </w:rPr>
        <w:t>RED</w:t>
      </w:r>
      <w:r>
        <w:rPr>
          <w:b/>
          <w:bCs/>
          <w:sz w:val="30"/>
          <w:szCs w:val="30"/>
        </w:rPr>
        <w:t xml:space="preserve"> can be found in the Glossary.</w:t>
      </w:r>
    </w:p>
    <w:p w:rsidR="000C26CC" w:rsidRDefault="000C26CC">
      <w:pPr>
        <w:pStyle w:val="Body"/>
        <w:jc w:val="center"/>
        <w:rPr>
          <w:b/>
          <w:bCs/>
        </w:rPr>
      </w:pPr>
    </w:p>
    <w:p w:rsidR="000C26CC" w:rsidRDefault="00F10144">
      <w:pPr>
        <w:pStyle w:val="Body"/>
      </w:pPr>
      <w:r>
        <w:rPr>
          <w:b/>
          <w:bCs/>
        </w:rPr>
        <w:t>Grade Level:</w:t>
      </w:r>
      <w:r>
        <w:tab/>
      </w:r>
      <w:r w:rsidR="00182D3D">
        <w:t>6</w:t>
      </w:r>
      <w:r>
        <w:tab/>
      </w:r>
      <w:r>
        <w:tab/>
      </w:r>
      <w:r>
        <w:rPr>
          <w:b/>
          <w:bCs/>
        </w:rPr>
        <w:t>Subject:</w:t>
      </w:r>
      <w:r>
        <w:t xml:space="preserve"> </w:t>
      </w:r>
      <w:r w:rsidR="00182D3D">
        <w:t xml:space="preserve">Social Studies </w:t>
      </w:r>
      <w:r>
        <w:tab/>
        <w:t xml:space="preserve">             </w:t>
      </w:r>
      <w:r>
        <w:tab/>
      </w:r>
      <w:r>
        <w:tab/>
      </w:r>
      <w:r>
        <w:tab/>
      </w:r>
      <w:r>
        <w:tab/>
      </w:r>
      <w:r>
        <w:tab/>
      </w:r>
    </w:p>
    <w:p w:rsidR="000C26CC" w:rsidRDefault="000C26CC">
      <w:pPr>
        <w:pStyle w:val="Body"/>
        <w:rPr>
          <w:b/>
          <w:bCs/>
        </w:rPr>
      </w:pPr>
    </w:p>
    <w:p w:rsidR="000C26CC" w:rsidRDefault="00F10144">
      <w:pPr>
        <w:pStyle w:val="Body"/>
      </w:pPr>
      <w:r>
        <w:rPr>
          <w:b/>
          <w:bCs/>
          <w:lang w:val="de-DE"/>
        </w:rPr>
        <w:t>Number of Students:</w:t>
      </w:r>
      <w:r>
        <w:rPr>
          <w:b/>
          <w:bCs/>
          <w:lang w:val="de-DE"/>
        </w:rPr>
        <w:tab/>
        <w:t>Date:</w:t>
      </w:r>
      <w:r>
        <w:t xml:space="preserve"> </w:t>
      </w:r>
      <w:r>
        <w:tab/>
        <w:t xml:space="preserve">                 </w:t>
      </w:r>
      <w:r>
        <w:rPr>
          <w:b/>
          <w:bCs/>
        </w:rPr>
        <w:t>Instructional Location:</w:t>
      </w:r>
    </w:p>
    <w:tbl>
      <w:tblPr>
        <w:tblW w:w="103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0320"/>
      </w:tblGrid>
      <w:tr w:rsidR="000C26CC">
        <w:trPr>
          <w:trHeight w:val="290"/>
        </w:trPr>
        <w:tc>
          <w:tcPr>
            <w:tcW w:w="10320" w:type="dxa"/>
            <w:tcBorders>
              <w:top w:val="single" w:sz="4" w:space="0" w:color="000000"/>
              <w:left w:val="single" w:sz="4" w:space="0" w:color="000000"/>
              <w:bottom w:val="single" w:sz="4" w:space="0" w:color="000000"/>
              <w:right w:val="single" w:sz="4" w:space="0" w:color="000000"/>
            </w:tcBorders>
            <w:shd w:val="clear" w:color="auto" w:fill="F3F3F3"/>
            <w:tcMar>
              <w:top w:w="80" w:type="dxa"/>
              <w:left w:w="80" w:type="dxa"/>
              <w:bottom w:w="80" w:type="dxa"/>
              <w:right w:w="80" w:type="dxa"/>
            </w:tcMar>
          </w:tcPr>
          <w:p w:rsidR="000C26CC" w:rsidRDefault="00F10144">
            <w:pPr>
              <w:pStyle w:val="Body"/>
            </w:pPr>
            <w:r>
              <w:rPr>
                <w:b/>
                <w:bCs/>
              </w:rPr>
              <w:t>Lesson Goals</w:t>
            </w:r>
          </w:p>
        </w:tc>
      </w:tr>
      <w:tr w:rsidR="000C26CC">
        <w:trPr>
          <w:trHeight w:val="2810"/>
        </w:trPr>
        <w:tc>
          <w:tcPr>
            <w:tcW w:w="10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26CC" w:rsidRDefault="00F10144">
            <w:pPr>
              <w:pStyle w:val="Body"/>
              <w:numPr>
                <w:ilvl w:val="0"/>
                <w:numId w:val="1"/>
              </w:numPr>
              <w:rPr>
                <w:b/>
                <w:bCs/>
              </w:rPr>
            </w:pPr>
            <w:r>
              <w:rPr>
                <w:b/>
                <w:bCs/>
              </w:rPr>
              <w:t>Lesson Title:</w:t>
            </w:r>
            <w:r w:rsidR="00182D3D">
              <w:rPr>
                <w:b/>
                <w:bCs/>
              </w:rPr>
              <w:t xml:space="preserve"> </w:t>
            </w:r>
            <w:r w:rsidR="00AC595E">
              <w:rPr>
                <w:b/>
                <w:bCs/>
              </w:rPr>
              <w:t xml:space="preserve">Economics </w:t>
            </w:r>
          </w:p>
          <w:p w:rsidR="000C26CC" w:rsidRDefault="00F10144">
            <w:pPr>
              <w:pStyle w:val="Body"/>
              <w:numPr>
                <w:ilvl w:val="0"/>
                <w:numId w:val="1"/>
              </w:numPr>
              <w:rPr>
                <w:b/>
                <w:bCs/>
              </w:rPr>
            </w:pPr>
            <w:r>
              <w:rPr>
                <w:b/>
                <w:bCs/>
                <w:color w:val="FF0000"/>
                <w:u w:color="FF0000"/>
              </w:rPr>
              <w:t>Central Focus</w:t>
            </w:r>
            <w:r>
              <w:rPr>
                <w:b/>
                <w:bCs/>
              </w:rPr>
              <w:t xml:space="preserve"> of Lesson:</w:t>
            </w:r>
          </w:p>
          <w:p w:rsidR="0092634B" w:rsidRDefault="0092634B">
            <w:pPr>
              <w:pStyle w:val="Body"/>
              <w:rPr>
                <w:iCs/>
              </w:rPr>
            </w:pPr>
            <w:r w:rsidRPr="0092634B">
              <w:rPr>
                <w:iCs/>
              </w:rPr>
              <w:t xml:space="preserve">The grade 6 social studies are aimed at developing a responsible and productive member of the society who can participate in national development and adhere to the rule of law. </w:t>
            </w:r>
          </w:p>
          <w:p w:rsidR="00AC595E" w:rsidRPr="0092634B" w:rsidRDefault="00AC595E">
            <w:pPr>
              <w:pStyle w:val="Body"/>
              <w:rPr>
                <w:iCs/>
              </w:rPr>
            </w:pPr>
            <w:r>
              <w:rPr>
                <w:iCs/>
              </w:rPr>
              <w:t xml:space="preserve">The role of education is to equip learners with personal and life skills that will enable them cope well and engage well with other community members. This chapter aims at equipping the learner with financial skills that will enable them manage their finance in future and understand the role of government in financing. </w:t>
            </w:r>
            <w:bookmarkStart w:id="1" w:name="_GoBack"/>
            <w:bookmarkEnd w:id="1"/>
          </w:p>
          <w:p w:rsidR="000C26CC" w:rsidRDefault="00F10144">
            <w:pPr>
              <w:pStyle w:val="Body"/>
              <w:numPr>
                <w:ilvl w:val="0"/>
                <w:numId w:val="2"/>
              </w:numPr>
              <w:rPr>
                <w:b/>
                <w:bCs/>
              </w:rPr>
            </w:pPr>
            <w:r>
              <w:rPr>
                <w:b/>
                <w:bCs/>
              </w:rPr>
              <w:t xml:space="preserve">State Standard(s) Addressed: </w:t>
            </w:r>
          </w:p>
          <w:p w:rsidR="000C26CC" w:rsidRPr="00F10144" w:rsidRDefault="00AC595E">
            <w:pPr>
              <w:pStyle w:val="Body"/>
            </w:pPr>
            <w:r w:rsidRPr="00F10144">
              <w:rPr>
                <w:iCs/>
              </w:rPr>
              <w:t xml:space="preserve">Learners will understand the role of government, both federal and state governments in financing and the sources that governments use to acquire revenue. </w:t>
            </w:r>
            <w:r w:rsidR="00F10144">
              <w:rPr>
                <w:iCs/>
              </w:rPr>
              <w:t xml:space="preserve">This is essential as they will contribute to national development. </w:t>
            </w:r>
          </w:p>
        </w:tc>
      </w:tr>
    </w:tbl>
    <w:p w:rsidR="000C26CC" w:rsidRDefault="000C26CC">
      <w:pPr>
        <w:pStyle w:val="Body"/>
      </w:pPr>
    </w:p>
    <w:p w:rsidR="000C26CC" w:rsidRDefault="000C26CC">
      <w:pPr>
        <w:pStyle w:val="Body"/>
      </w:pPr>
    </w:p>
    <w:tbl>
      <w:tblPr>
        <w:tblW w:w="103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0320"/>
      </w:tblGrid>
      <w:tr w:rsidR="000C26CC">
        <w:trPr>
          <w:trHeight w:val="290"/>
        </w:trPr>
        <w:tc>
          <w:tcPr>
            <w:tcW w:w="1032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rsidR="000C26CC" w:rsidRDefault="00F10144">
            <w:pPr>
              <w:pStyle w:val="Body"/>
            </w:pPr>
            <w:r>
              <w:rPr>
                <w:b/>
                <w:bCs/>
              </w:rPr>
              <w:t>Lesson Objectives and Language Demands</w:t>
            </w:r>
          </w:p>
        </w:tc>
      </w:tr>
      <w:tr w:rsidR="000C26CC">
        <w:trPr>
          <w:trHeight w:val="2100"/>
        </w:trPr>
        <w:tc>
          <w:tcPr>
            <w:tcW w:w="103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C26CC" w:rsidRDefault="00F10144">
            <w:pPr>
              <w:pStyle w:val="Body"/>
              <w:numPr>
                <w:ilvl w:val="0"/>
                <w:numId w:val="3"/>
              </w:numPr>
              <w:rPr>
                <w:b/>
                <w:bCs/>
              </w:rPr>
            </w:pPr>
            <w:r>
              <w:rPr>
                <w:b/>
                <w:bCs/>
              </w:rPr>
              <w:t>Content/Skill Objectives:</w:t>
            </w:r>
          </w:p>
          <w:p w:rsidR="00F10144" w:rsidRPr="006D17F3" w:rsidRDefault="00F10144">
            <w:pPr>
              <w:pStyle w:val="Body"/>
              <w:rPr>
                <w:iCs/>
              </w:rPr>
            </w:pPr>
            <w:r w:rsidRPr="006D17F3">
              <w:rPr>
                <w:iCs/>
              </w:rPr>
              <w:t xml:space="preserve">At the end of the lesson, learners will; </w:t>
            </w:r>
          </w:p>
          <w:p w:rsidR="00F10144" w:rsidRPr="006D17F3" w:rsidRDefault="00F10144" w:rsidP="00F10144">
            <w:pPr>
              <w:pStyle w:val="Body"/>
              <w:numPr>
                <w:ilvl w:val="0"/>
                <w:numId w:val="18"/>
              </w:numPr>
              <w:rPr>
                <w:iCs/>
              </w:rPr>
            </w:pPr>
            <w:r w:rsidRPr="006D17F3">
              <w:rPr>
                <w:iCs/>
              </w:rPr>
              <w:t>State and explain the basic concepts of economics</w:t>
            </w:r>
          </w:p>
          <w:p w:rsidR="00F10144" w:rsidRPr="006D17F3" w:rsidRDefault="00F10144" w:rsidP="00F10144">
            <w:pPr>
              <w:pStyle w:val="Body"/>
              <w:numPr>
                <w:ilvl w:val="0"/>
                <w:numId w:val="18"/>
              </w:numPr>
              <w:rPr>
                <w:iCs/>
              </w:rPr>
            </w:pPr>
            <w:r w:rsidRPr="006D17F3">
              <w:rPr>
                <w:iCs/>
              </w:rPr>
              <w:t>State three role of government in economics</w:t>
            </w:r>
          </w:p>
          <w:p w:rsidR="00F10144" w:rsidRPr="006D17F3" w:rsidRDefault="00F10144" w:rsidP="00F10144">
            <w:pPr>
              <w:pStyle w:val="Body"/>
              <w:numPr>
                <w:ilvl w:val="0"/>
                <w:numId w:val="18"/>
              </w:numPr>
              <w:rPr>
                <w:iCs/>
              </w:rPr>
            </w:pPr>
            <w:r w:rsidRPr="006D17F3">
              <w:rPr>
                <w:iCs/>
              </w:rPr>
              <w:t>State three sources of government revenue</w:t>
            </w:r>
          </w:p>
          <w:p w:rsidR="00F10144" w:rsidRPr="006D17F3" w:rsidRDefault="00F10144" w:rsidP="00F10144">
            <w:pPr>
              <w:pStyle w:val="Body"/>
              <w:numPr>
                <w:ilvl w:val="0"/>
                <w:numId w:val="18"/>
              </w:numPr>
              <w:rPr>
                <w:iCs/>
              </w:rPr>
            </w:pPr>
            <w:r w:rsidRPr="006D17F3">
              <w:rPr>
                <w:iCs/>
              </w:rPr>
              <w:t xml:space="preserve">State two ways both federal and states governments use their money. </w:t>
            </w:r>
          </w:p>
          <w:p w:rsidR="000C26CC" w:rsidRDefault="00F10144">
            <w:pPr>
              <w:pStyle w:val="Body"/>
              <w:numPr>
                <w:ilvl w:val="0"/>
                <w:numId w:val="4"/>
              </w:numPr>
              <w:rPr>
                <w:b/>
                <w:bCs/>
                <w:color w:val="FF0000"/>
                <w:u w:color="FF0000"/>
              </w:rPr>
            </w:pPr>
            <w:r>
              <w:rPr>
                <w:b/>
                <w:bCs/>
                <w:color w:val="FF0000"/>
                <w:u w:color="FF0000"/>
              </w:rPr>
              <w:t xml:space="preserve">Language Demands: </w:t>
            </w:r>
          </w:p>
          <w:p w:rsidR="00F10144" w:rsidRPr="00501588" w:rsidRDefault="00F10144" w:rsidP="00F10144">
            <w:pPr>
              <w:pStyle w:val="Body"/>
              <w:rPr>
                <w:iCs/>
              </w:rPr>
            </w:pPr>
            <w:r w:rsidRPr="00501588">
              <w:rPr>
                <w:iCs/>
              </w:rPr>
              <w:t xml:space="preserve">Explanations of concepts in economics, stating uses of finances and listing examples </w:t>
            </w:r>
          </w:p>
          <w:p w:rsidR="000C26CC" w:rsidRDefault="00F10144" w:rsidP="00F10144">
            <w:pPr>
              <w:pStyle w:val="Body"/>
              <w:rPr>
                <w:b/>
                <w:bCs/>
              </w:rPr>
            </w:pPr>
            <w:r>
              <w:rPr>
                <w:b/>
                <w:bCs/>
              </w:rPr>
              <w:t xml:space="preserve">Key Vocabulary: </w:t>
            </w:r>
            <w:r w:rsidRPr="00094168">
              <w:rPr>
                <w:bCs/>
              </w:rPr>
              <w:t>economics, services , goods, production, costs</w:t>
            </w:r>
          </w:p>
        </w:tc>
      </w:tr>
      <w:tr w:rsidR="000C26CC">
        <w:trPr>
          <w:trHeight w:val="290"/>
        </w:trPr>
        <w:tc>
          <w:tcPr>
            <w:tcW w:w="1032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rsidR="000C26CC" w:rsidRDefault="00F10144">
            <w:pPr>
              <w:pStyle w:val="Body"/>
            </w:pPr>
            <w:r>
              <w:rPr>
                <w:b/>
                <w:bCs/>
              </w:rPr>
              <w:t>Resources and Materials</w:t>
            </w:r>
          </w:p>
        </w:tc>
      </w:tr>
      <w:tr w:rsidR="000C26CC">
        <w:trPr>
          <w:trHeight w:val="3090"/>
        </w:trPr>
        <w:tc>
          <w:tcPr>
            <w:tcW w:w="103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C26CC" w:rsidRDefault="00F10144">
            <w:pPr>
              <w:pStyle w:val="Body"/>
              <w:numPr>
                <w:ilvl w:val="0"/>
                <w:numId w:val="6"/>
              </w:numPr>
              <w:rPr>
                <w:b/>
                <w:bCs/>
              </w:rPr>
            </w:pPr>
            <w:r>
              <w:rPr>
                <w:b/>
                <w:bCs/>
              </w:rPr>
              <w:lastRenderedPageBreak/>
              <w:t>Resources:</w:t>
            </w:r>
          </w:p>
          <w:p w:rsidR="00094168" w:rsidRPr="00094168" w:rsidRDefault="00094168" w:rsidP="00094168">
            <w:pPr>
              <w:pStyle w:val="Body"/>
              <w:rPr>
                <w:iCs/>
              </w:rPr>
            </w:pPr>
            <w:r w:rsidRPr="00094168">
              <w:rPr>
                <w:iCs/>
              </w:rPr>
              <w:t xml:space="preserve">Course book, handouts describing the role of government in economics, digital resources, library, field trip to federal offices of finance. </w:t>
            </w:r>
          </w:p>
          <w:p w:rsidR="000C26CC" w:rsidRDefault="00F10144" w:rsidP="00094168">
            <w:pPr>
              <w:pStyle w:val="Body"/>
              <w:rPr>
                <w:b/>
                <w:bCs/>
              </w:rPr>
            </w:pPr>
            <w:r>
              <w:rPr>
                <w:b/>
                <w:bCs/>
              </w:rPr>
              <w:t>Materials:</w:t>
            </w:r>
          </w:p>
          <w:p w:rsidR="00094168" w:rsidRPr="00F939A0" w:rsidRDefault="00094168">
            <w:pPr>
              <w:pStyle w:val="Body"/>
              <w:rPr>
                <w:iCs/>
              </w:rPr>
            </w:pPr>
            <w:r w:rsidRPr="00F939A0">
              <w:rPr>
                <w:iCs/>
              </w:rPr>
              <w:t>Projector, smart board, cards with vocabularies charts with definitions of words</w:t>
            </w:r>
          </w:p>
          <w:p w:rsidR="000C26CC" w:rsidRDefault="00F10144">
            <w:pPr>
              <w:pStyle w:val="Body"/>
              <w:numPr>
                <w:ilvl w:val="0"/>
                <w:numId w:val="8"/>
              </w:numPr>
              <w:rPr>
                <w:b/>
                <w:bCs/>
              </w:rPr>
            </w:pPr>
            <w:r>
              <w:rPr>
                <w:b/>
                <w:bCs/>
              </w:rPr>
              <w:t xml:space="preserve">Sources: </w:t>
            </w:r>
          </w:p>
          <w:p w:rsidR="000C26CC" w:rsidRDefault="00F10144">
            <w:pPr>
              <w:pStyle w:val="Body"/>
              <w:rPr>
                <w:b/>
                <w:bCs/>
              </w:rPr>
            </w:pPr>
            <w:r>
              <w:rPr>
                <w:i/>
                <w:iCs/>
              </w:rPr>
              <w:t>If ideas in this lesson were based on work from others, acknowledge your sources here.</w:t>
            </w:r>
          </w:p>
          <w:p w:rsidR="000C26CC" w:rsidRDefault="000C26CC">
            <w:pPr>
              <w:pStyle w:val="Body"/>
            </w:pPr>
          </w:p>
          <w:p w:rsidR="000C26CC" w:rsidRDefault="00F10144">
            <w:pPr>
              <w:pStyle w:val="Body"/>
            </w:pPr>
            <w:r>
              <w:rPr>
                <w:b/>
                <w:bCs/>
              </w:rPr>
              <w:t xml:space="preserve">NOTE: </w:t>
            </w:r>
            <w:r>
              <w:rPr>
                <w:b/>
                <w:bCs/>
                <w:i/>
                <w:iCs/>
              </w:rPr>
              <w:t>Attach and/or embed any relevant handouts, activities, templates, PPT slides, etc. that are referenced and utilized in this lesson.</w:t>
            </w:r>
          </w:p>
        </w:tc>
      </w:tr>
    </w:tbl>
    <w:p w:rsidR="000C26CC" w:rsidRDefault="000C26CC">
      <w:pPr>
        <w:pStyle w:val="Body"/>
      </w:pPr>
    </w:p>
    <w:p w:rsidR="000C26CC" w:rsidRDefault="000C26CC">
      <w:pPr>
        <w:pStyle w:val="Body"/>
      </w:pPr>
    </w:p>
    <w:tbl>
      <w:tblPr>
        <w:tblW w:w="103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0320"/>
      </w:tblGrid>
      <w:tr w:rsidR="000C26CC">
        <w:trPr>
          <w:trHeight w:val="290"/>
        </w:trPr>
        <w:tc>
          <w:tcPr>
            <w:tcW w:w="1032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rsidR="000C26CC" w:rsidRDefault="00F10144">
            <w:pPr>
              <w:pStyle w:val="Body"/>
            </w:pPr>
            <w:r>
              <w:rPr>
                <w:b/>
                <w:bCs/>
              </w:rPr>
              <w:t>Prior Academic Learning and Prerequisite Skills</w:t>
            </w:r>
          </w:p>
        </w:tc>
      </w:tr>
      <w:tr w:rsidR="000C26CC">
        <w:trPr>
          <w:trHeight w:val="1970"/>
        </w:trPr>
        <w:tc>
          <w:tcPr>
            <w:tcW w:w="103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C26CC" w:rsidRDefault="00F10144">
            <w:pPr>
              <w:pStyle w:val="Body"/>
              <w:numPr>
                <w:ilvl w:val="0"/>
                <w:numId w:val="9"/>
              </w:numPr>
              <w:rPr>
                <w:b/>
                <w:bCs/>
                <w:color w:val="FF0000"/>
                <w:u w:color="FF0000"/>
              </w:rPr>
            </w:pPr>
            <w:r>
              <w:rPr>
                <w:b/>
                <w:bCs/>
                <w:color w:val="FF0000"/>
                <w:u w:color="FF0000"/>
              </w:rPr>
              <w:t xml:space="preserve">Prior Academic Learning and Prerequisite Skills: </w:t>
            </w:r>
          </w:p>
          <w:p w:rsidR="003B3033" w:rsidRPr="003B3033" w:rsidRDefault="003B3033" w:rsidP="003B3033">
            <w:pPr>
              <w:pStyle w:val="Body"/>
              <w:rPr>
                <w:iCs/>
              </w:rPr>
            </w:pPr>
            <w:r w:rsidRPr="003B3033">
              <w:rPr>
                <w:iCs/>
              </w:rPr>
              <w:t xml:space="preserve">Learners should have knowledge of goods and services, give examples of goods and services and be able to differentiate between goods and services. </w:t>
            </w:r>
          </w:p>
          <w:p w:rsidR="000C26CC" w:rsidRDefault="00F10144" w:rsidP="003B3033">
            <w:pPr>
              <w:pStyle w:val="Body"/>
              <w:rPr>
                <w:b/>
                <w:bCs/>
              </w:rPr>
            </w:pPr>
            <w:r>
              <w:rPr>
                <w:b/>
                <w:bCs/>
                <w:color w:val="FF0000"/>
                <w:u w:color="FF0000"/>
              </w:rPr>
              <w:t>Misconceptions:</w:t>
            </w:r>
            <w:r>
              <w:rPr>
                <w:b/>
                <w:bCs/>
              </w:rPr>
              <w:t xml:space="preserve"> </w:t>
            </w:r>
          </w:p>
          <w:p w:rsidR="000C26CC" w:rsidRPr="003B3033" w:rsidRDefault="003B3033" w:rsidP="003B3033">
            <w:pPr>
              <w:pStyle w:val="Body"/>
            </w:pPr>
            <w:r w:rsidRPr="003B3033">
              <w:rPr>
                <w:iCs/>
              </w:rPr>
              <w:t xml:space="preserve">People commonly misunderstand the roles played by government in economics and regulation of supply of goods and services. Mostly, the understanding of people about the role of government in economics is only taxation but there are more roles of governments in economics like controlling supply of goods and exercising price control. </w:t>
            </w:r>
          </w:p>
        </w:tc>
      </w:tr>
    </w:tbl>
    <w:p w:rsidR="000C26CC" w:rsidRDefault="000C26CC">
      <w:pPr>
        <w:pStyle w:val="Body"/>
      </w:pPr>
    </w:p>
    <w:p w:rsidR="000C26CC" w:rsidRDefault="000C26CC">
      <w:pPr>
        <w:pStyle w:val="Body"/>
      </w:pPr>
    </w:p>
    <w:tbl>
      <w:tblPr>
        <w:tblW w:w="991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395"/>
        <w:gridCol w:w="5520"/>
      </w:tblGrid>
      <w:tr w:rsidR="000C26CC">
        <w:trPr>
          <w:trHeight w:val="2530"/>
        </w:trPr>
        <w:tc>
          <w:tcPr>
            <w:tcW w:w="9915" w:type="dxa"/>
            <w:gridSpan w:val="2"/>
            <w:tcBorders>
              <w:top w:val="single" w:sz="4" w:space="0" w:color="000000"/>
              <w:left w:val="single" w:sz="4" w:space="0" w:color="000000"/>
              <w:bottom w:val="single" w:sz="4" w:space="0" w:color="000000"/>
              <w:right w:val="single" w:sz="4" w:space="0" w:color="000000"/>
            </w:tcBorders>
            <w:shd w:val="clear" w:color="auto" w:fill="F3F3F3"/>
            <w:tcMar>
              <w:top w:w="80" w:type="dxa"/>
              <w:left w:w="80" w:type="dxa"/>
              <w:bottom w:w="80" w:type="dxa"/>
              <w:right w:w="80" w:type="dxa"/>
            </w:tcMar>
          </w:tcPr>
          <w:p w:rsidR="000C26CC" w:rsidRDefault="00F10144">
            <w:pPr>
              <w:pStyle w:val="Body"/>
              <w:rPr>
                <w:b/>
                <w:bCs/>
              </w:rPr>
            </w:pPr>
            <w:r>
              <w:rPr>
                <w:b/>
                <w:bCs/>
              </w:rPr>
              <w:t xml:space="preserve">Lesson Plan Details </w:t>
            </w:r>
          </w:p>
          <w:p w:rsidR="000C26CC" w:rsidRDefault="00F10144">
            <w:pPr>
              <w:pStyle w:val="Body"/>
            </w:pPr>
            <w:r>
              <w:rPr>
                <w:i/>
                <w:iCs/>
              </w:rPr>
              <w:t xml:space="preserve">Write a </w:t>
            </w:r>
            <w:r>
              <w:rPr>
                <w:i/>
                <w:iCs/>
                <w:u w:val="single"/>
              </w:rPr>
              <w:t>detailed outline</w:t>
            </w:r>
            <w:r>
              <w:rPr>
                <w:i/>
                <w:iCs/>
              </w:rPr>
              <w:t xml:space="preserve"> of your lesson, including</w:t>
            </w:r>
            <w:r>
              <w:rPr>
                <w:b/>
                <w:bCs/>
                <w:i/>
                <w:iCs/>
              </w:rPr>
              <w:t xml:space="preserve"> </w:t>
            </w:r>
            <w:r>
              <w:rPr>
                <w:i/>
                <w:iCs/>
              </w:rPr>
              <w:t xml:space="preserve">instructional strategies, learning tasks, key questions, key transitions, student supports, assessment strategies, and conclusion. Your outline should be detailed enough that another teacher could understand it well enough to use it.  Include what you will do as a teacher and what your students will be doing during each lesson phase. Include a few key time guidelines. </w:t>
            </w:r>
            <w:r>
              <w:rPr>
                <w:b/>
                <w:bCs/>
                <w:i/>
                <w:iCs/>
              </w:rPr>
              <w:t>Note:</w:t>
            </w:r>
            <w:r>
              <w:rPr>
                <w:i/>
                <w:iCs/>
              </w:rPr>
              <w:t xml:space="preserve"> The italicized statements and scaffolding questions are meant to guide your thinking and planning. You do not need to answer them explicitly or address each one in your plan. Delete them before typing your lesson outline. </w:t>
            </w:r>
          </w:p>
        </w:tc>
      </w:tr>
      <w:tr w:rsidR="000C26CC">
        <w:trPr>
          <w:trHeight w:val="1970"/>
        </w:trPr>
        <w:tc>
          <w:tcPr>
            <w:tcW w:w="99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26CC" w:rsidRDefault="00F10144">
            <w:pPr>
              <w:pStyle w:val="Body"/>
              <w:rPr>
                <w:b/>
                <w:bCs/>
              </w:rPr>
            </w:pPr>
            <w:r>
              <w:rPr>
                <w:b/>
                <w:bCs/>
              </w:rPr>
              <w:t>Beginning the Lesson/Introduction</w:t>
            </w:r>
            <w:r>
              <w:t xml:space="preserve">: </w:t>
            </w:r>
            <w:r>
              <w:rPr>
                <w:b/>
                <w:bCs/>
              </w:rPr>
              <w:t xml:space="preserve">Minutes [   </w:t>
            </w:r>
            <w:r w:rsidR="00B31E2B">
              <w:rPr>
                <w:b/>
                <w:bCs/>
              </w:rPr>
              <w:t>10</w:t>
            </w:r>
            <w:r>
              <w:rPr>
                <w:b/>
                <w:bCs/>
              </w:rPr>
              <w:t xml:space="preserve">  ]</w:t>
            </w:r>
          </w:p>
          <w:p w:rsidR="000C26CC" w:rsidRDefault="00F10144">
            <w:pPr>
              <w:pStyle w:val="Body"/>
              <w:numPr>
                <w:ilvl w:val="0"/>
                <w:numId w:val="11"/>
              </w:numPr>
              <w:rPr>
                <w:i/>
                <w:iCs/>
              </w:rPr>
            </w:pPr>
            <w:r>
              <w:rPr>
                <w:i/>
                <w:iCs/>
              </w:rPr>
              <w:t>How will you</w:t>
            </w:r>
            <w:r>
              <w:rPr>
                <w:b/>
                <w:bCs/>
                <w:i/>
                <w:iCs/>
              </w:rPr>
              <w:t xml:space="preserve"> pique interest and/or curiosity </w:t>
            </w:r>
            <w:r>
              <w:rPr>
                <w:i/>
                <w:iCs/>
              </w:rPr>
              <w:t xml:space="preserve">regarding today’s topic? </w:t>
            </w:r>
          </w:p>
          <w:p w:rsidR="000C26CC" w:rsidRDefault="00F10144">
            <w:pPr>
              <w:pStyle w:val="Body"/>
              <w:numPr>
                <w:ilvl w:val="0"/>
                <w:numId w:val="11"/>
              </w:numPr>
              <w:rPr>
                <w:i/>
                <w:iCs/>
              </w:rPr>
            </w:pPr>
            <w:r>
              <w:rPr>
                <w:i/>
                <w:iCs/>
              </w:rPr>
              <w:t xml:space="preserve">How will you </w:t>
            </w:r>
            <w:r>
              <w:rPr>
                <w:b/>
                <w:bCs/>
                <w:i/>
                <w:iCs/>
              </w:rPr>
              <w:t>activate and build</w:t>
            </w:r>
            <w:r>
              <w:rPr>
                <w:i/>
                <w:iCs/>
              </w:rPr>
              <w:t xml:space="preserve"> on prior knowledge and experiences related to the topic?</w:t>
            </w:r>
          </w:p>
          <w:p w:rsidR="000C26CC" w:rsidRDefault="00F10144">
            <w:pPr>
              <w:pStyle w:val="Body"/>
              <w:numPr>
                <w:ilvl w:val="0"/>
                <w:numId w:val="11"/>
              </w:numPr>
              <w:rPr>
                <w:i/>
                <w:iCs/>
              </w:rPr>
            </w:pPr>
            <w:r>
              <w:rPr>
                <w:i/>
                <w:iCs/>
              </w:rPr>
              <w:t>How will you</w:t>
            </w:r>
            <w:r>
              <w:rPr>
                <w:b/>
                <w:bCs/>
                <w:i/>
                <w:iCs/>
              </w:rPr>
              <w:t xml:space="preserve"> set a purpose</w:t>
            </w:r>
            <w:r>
              <w:rPr>
                <w:i/>
                <w:iCs/>
              </w:rPr>
              <w:t xml:space="preserve"> and help students learn why today’s lesson is important to them as readers/writers/learners?</w:t>
            </w:r>
          </w:p>
        </w:tc>
      </w:tr>
      <w:tr w:rsidR="000C26CC">
        <w:trPr>
          <w:trHeight w:val="281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26CC" w:rsidRDefault="00F10144">
            <w:pPr>
              <w:pStyle w:val="Body"/>
              <w:rPr>
                <w:b/>
                <w:bCs/>
              </w:rPr>
            </w:pPr>
            <w:r>
              <w:rPr>
                <w:b/>
                <w:bCs/>
              </w:rPr>
              <w:t>What Teacher Will Do:</w:t>
            </w:r>
          </w:p>
          <w:p w:rsidR="000C26CC" w:rsidRDefault="000C26CC">
            <w:pPr>
              <w:pStyle w:val="Body"/>
              <w:rPr>
                <w:b/>
                <w:bCs/>
              </w:rPr>
            </w:pPr>
          </w:p>
          <w:p w:rsidR="000C26CC" w:rsidRDefault="00B31E2B">
            <w:pPr>
              <w:pStyle w:val="Body"/>
              <w:rPr>
                <w:b/>
                <w:bCs/>
              </w:rPr>
            </w:pPr>
            <w:r>
              <w:rPr>
                <w:b/>
                <w:bCs/>
              </w:rPr>
              <w:t>Introduction</w:t>
            </w:r>
          </w:p>
          <w:p w:rsidR="00B31E2B" w:rsidRPr="00361E4E" w:rsidRDefault="00B31E2B" w:rsidP="00361E4E">
            <w:pPr>
              <w:pStyle w:val="Body"/>
              <w:numPr>
                <w:ilvl w:val="0"/>
                <w:numId w:val="20"/>
              </w:numPr>
              <w:rPr>
                <w:bCs/>
              </w:rPr>
            </w:pPr>
            <w:r w:rsidRPr="00361E4E">
              <w:rPr>
                <w:bCs/>
              </w:rPr>
              <w:t xml:space="preserve">The teacher will review the previous class and ask learners to define some of the words defined in the previous class. </w:t>
            </w:r>
          </w:p>
          <w:p w:rsidR="00B31E2B" w:rsidRPr="00361E4E" w:rsidRDefault="00B31E2B" w:rsidP="00361E4E">
            <w:pPr>
              <w:pStyle w:val="Body"/>
              <w:numPr>
                <w:ilvl w:val="0"/>
                <w:numId w:val="20"/>
              </w:numPr>
              <w:rPr>
                <w:bCs/>
              </w:rPr>
            </w:pPr>
            <w:r w:rsidRPr="00361E4E">
              <w:rPr>
                <w:bCs/>
              </w:rPr>
              <w:t>Also, he will ask the learners to give examples of services and goods.</w:t>
            </w:r>
          </w:p>
          <w:p w:rsidR="00B31E2B" w:rsidRPr="00361E4E" w:rsidRDefault="00B31E2B" w:rsidP="00361E4E">
            <w:pPr>
              <w:pStyle w:val="Body"/>
              <w:numPr>
                <w:ilvl w:val="0"/>
                <w:numId w:val="20"/>
              </w:numPr>
              <w:rPr>
                <w:bCs/>
              </w:rPr>
            </w:pPr>
            <w:r w:rsidRPr="00361E4E">
              <w:rPr>
                <w:bCs/>
              </w:rPr>
              <w:t xml:space="preserve">Based on the definitions given, the teacher will correct the learners and ask them to differentiate between goods and services. </w:t>
            </w:r>
          </w:p>
          <w:p w:rsidR="00B31E2B" w:rsidRDefault="00B31E2B" w:rsidP="00361E4E">
            <w:pPr>
              <w:pStyle w:val="Body"/>
              <w:numPr>
                <w:ilvl w:val="0"/>
                <w:numId w:val="20"/>
              </w:numPr>
              <w:rPr>
                <w:bCs/>
              </w:rPr>
            </w:pPr>
            <w:r w:rsidRPr="00361E4E">
              <w:rPr>
                <w:bCs/>
              </w:rPr>
              <w:t xml:space="preserve">He will listen, clarify and correct </w:t>
            </w:r>
            <w:r w:rsidR="00361E4E" w:rsidRPr="00361E4E">
              <w:rPr>
                <w:bCs/>
              </w:rPr>
              <w:t xml:space="preserve">definitions given by learners. </w:t>
            </w:r>
          </w:p>
          <w:p w:rsidR="000C26CC" w:rsidRDefault="000C26CC">
            <w:pPr>
              <w:pStyle w:val="Body"/>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26CC" w:rsidRDefault="00F10144">
            <w:pPr>
              <w:pStyle w:val="Body"/>
              <w:rPr>
                <w:b/>
                <w:bCs/>
              </w:rPr>
            </w:pPr>
            <w:r>
              <w:rPr>
                <w:b/>
                <w:bCs/>
              </w:rPr>
              <w:t>What Students Will Do:</w:t>
            </w:r>
          </w:p>
          <w:p w:rsidR="00361E4E" w:rsidRPr="00361E4E" w:rsidRDefault="00361E4E" w:rsidP="00361E4E">
            <w:pPr>
              <w:pStyle w:val="Body"/>
              <w:numPr>
                <w:ilvl w:val="0"/>
                <w:numId w:val="19"/>
              </w:numPr>
              <w:rPr>
                <w:bCs/>
              </w:rPr>
            </w:pPr>
            <w:r w:rsidRPr="00361E4E">
              <w:rPr>
                <w:bCs/>
              </w:rPr>
              <w:t>The learners will define the vocabularies used in the previous lesson</w:t>
            </w:r>
          </w:p>
          <w:p w:rsidR="00361E4E" w:rsidRPr="00361E4E" w:rsidRDefault="00361E4E" w:rsidP="00361E4E">
            <w:pPr>
              <w:pStyle w:val="Body"/>
              <w:numPr>
                <w:ilvl w:val="0"/>
                <w:numId w:val="19"/>
              </w:numPr>
              <w:rPr>
                <w:bCs/>
              </w:rPr>
            </w:pPr>
            <w:r w:rsidRPr="00361E4E">
              <w:rPr>
                <w:bCs/>
              </w:rPr>
              <w:t xml:space="preserve">The learners will list examples of goods and services </w:t>
            </w:r>
          </w:p>
          <w:p w:rsidR="00361E4E" w:rsidRPr="00361E4E" w:rsidRDefault="00361E4E" w:rsidP="00361E4E">
            <w:pPr>
              <w:pStyle w:val="Body"/>
              <w:numPr>
                <w:ilvl w:val="0"/>
                <w:numId w:val="19"/>
              </w:numPr>
              <w:rPr>
                <w:bCs/>
              </w:rPr>
            </w:pPr>
            <w:r w:rsidRPr="00361E4E">
              <w:rPr>
                <w:bCs/>
              </w:rPr>
              <w:t xml:space="preserve">Learners will state the differences between goods and services. </w:t>
            </w:r>
          </w:p>
          <w:p w:rsidR="00361E4E" w:rsidRDefault="00361E4E" w:rsidP="00361E4E">
            <w:pPr>
              <w:pStyle w:val="Body"/>
              <w:numPr>
                <w:ilvl w:val="0"/>
                <w:numId w:val="19"/>
              </w:numPr>
              <w:rPr>
                <w:b/>
                <w:bCs/>
              </w:rPr>
            </w:pPr>
            <w:r w:rsidRPr="00361E4E">
              <w:rPr>
                <w:bCs/>
              </w:rPr>
              <w:t>The students will correct the mistakes</w:t>
            </w:r>
            <w:r>
              <w:rPr>
                <w:b/>
                <w:bCs/>
              </w:rPr>
              <w:t xml:space="preserve"> </w:t>
            </w:r>
            <w:r w:rsidRPr="00361E4E">
              <w:rPr>
                <w:bCs/>
              </w:rPr>
              <w:t>committed while differentiating goods and services</w:t>
            </w:r>
            <w:r>
              <w:rPr>
                <w:b/>
                <w:bCs/>
              </w:rPr>
              <w:t xml:space="preserve">. </w:t>
            </w:r>
          </w:p>
          <w:p w:rsidR="00361E4E" w:rsidRPr="00361E4E" w:rsidRDefault="00361E4E" w:rsidP="00435243">
            <w:pPr>
              <w:pStyle w:val="Body"/>
              <w:ind w:left="720"/>
              <w:rPr>
                <w:b/>
                <w:bCs/>
              </w:rPr>
            </w:pPr>
          </w:p>
        </w:tc>
      </w:tr>
      <w:tr w:rsidR="000C26CC">
        <w:trPr>
          <w:trHeight w:val="850"/>
        </w:trPr>
        <w:tc>
          <w:tcPr>
            <w:tcW w:w="99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26CC" w:rsidRDefault="00F10144">
            <w:pPr>
              <w:pStyle w:val="Body"/>
              <w:rPr>
                <w:b/>
                <w:bCs/>
              </w:rPr>
            </w:pPr>
            <w:r>
              <w:rPr>
                <w:b/>
                <w:bCs/>
              </w:rPr>
              <w:t xml:space="preserve">Introducing New Content/Skills: Minutes [   </w:t>
            </w:r>
            <w:r w:rsidR="0031420B">
              <w:rPr>
                <w:b/>
                <w:bCs/>
              </w:rPr>
              <w:t>30</w:t>
            </w:r>
            <w:r>
              <w:rPr>
                <w:b/>
                <w:bCs/>
              </w:rPr>
              <w:t xml:space="preserve">  ]</w:t>
            </w:r>
          </w:p>
          <w:p w:rsidR="000C26CC" w:rsidRDefault="00F10144">
            <w:pPr>
              <w:pStyle w:val="Body"/>
            </w:pPr>
            <w:r>
              <w:rPr>
                <w:i/>
                <w:iCs/>
              </w:rPr>
              <w:t xml:space="preserve">How will you </w:t>
            </w:r>
            <w:r>
              <w:rPr>
                <w:b/>
                <w:bCs/>
                <w:i/>
                <w:iCs/>
              </w:rPr>
              <w:t>introduce and explain</w:t>
            </w:r>
            <w:r>
              <w:rPr>
                <w:i/>
                <w:iCs/>
              </w:rPr>
              <w:t xml:space="preserve"> the new information or skills so that students will understand both the how and the why?</w:t>
            </w:r>
          </w:p>
        </w:tc>
      </w:tr>
      <w:tr w:rsidR="000C26CC">
        <w:trPr>
          <w:trHeight w:val="337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26CC" w:rsidRDefault="00F10144">
            <w:pPr>
              <w:pStyle w:val="Body"/>
              <w:rPr>
                <w:b/>
                <w:bCs/>
              </w:rPr>
            </w:pPr>
            <w:r>
              <w:rPr>
                <w:b/>
                <w:bCs/>
              </w:rPr>
              <w:t>What Teacher Will Do:</w:t>
            </w:r>
          </w:p>
          <w:p w:rsidR="00417550" w:rsidRPr="00417550" w:rsidRDefault="00417550" w:rsidP="00663049">
            <w:pPr>
              <w:pStyle w:val="Body"/>
              <w:numPr>
                <w:ilvl w:val="0"/>
                <w:numId w:val="21"/>
              </w:numPr>
              <w:rPr>
                <w:bCs/>
              </w:rPr>
            </w:pPr>
            <w:r w:rsidRPr="00417550">
              <w:rPr>
                <w:bCs/>
              </w:rPr>
              <w:t xml:space="preserve">The teacher will explain the meaning of roles and give synonyms of the word role. </w:t>
            </w:r>
          </w:p>
          <w:p w:rsidR="00417550" w:rsidRDefault="00417550" w:rsidP="00663049">
            <w:pPr>
              <w:pStyle w:val="Body"/>
              <w:numPr>
                <w:ilvl w:val="0"/>
                <w:numId w:val="21"/>
              </w:numPr>
              <w:rPr>
                <w:bCs/>
              </w:rPr>
            </w:pPr>
            <w:r w:rsidRPr="00417550">
              <w:rPr>
                <w:bCs/>
              </w:rPr>
              <w:t xml:space="preserve">He will ask learners to state some of the roles they think government plays in economics. </w:t>
            </w:r>
          </w:p>
          <w:p w:rsidR="000C26CC" w:rsidRPr="00983AF3" w:rsidRDefault="00663049" w:rsidP="00983AF3">
            <w:pPr>
              <w:pStyle w:val="Body"/>
              <w:numPr>
                <w:ilvl w:val="0"/>
                <w:numId w:val="21"/>
              </w:numPr>
              <w:rPr>
                <w:bCs/>
              </w:rPr>
            </w:pPr>
            <w:r>
              <w:rPr>
                <w:bCs/>
              </w:rPr>
              <w:t xml:space="preserve">The teacher will then describe the roles of government in economics giving examples in communities. </w:t>
            </w: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26CC" w:rsidRDefault="00F10144">
            <w:pPr>
              <w:pStyle w:val="Body"/>
              <w:rPr>
                <w:b/>
                <w:bCs/>
              </w:rPr>
            </w:pPr>
            <w:r>
              <w:rPr>
                <w:b/>
                <w:bCs/>
              </w:rPr>
              <w:t>What Students Will Do:</w:t>
            </w:r>
          </w:p>
          <w:p w:rsidR="00417550" w:rsidRPr="00417550" w:rsidRDefault="00417550" w:rsidP="00663049">
            <w:pPr>
              <w:pStyle w:val="Body"/>
              <w:numPr>
                <w:ilvl w:val="0"/>
                <w:numId w:val="22"/>
              </w:numPr>
              <w:rPr>
                <w:bCs/>
              </w:rPr>
            </w:pPr>
            <w:r w:rsidRPr="00417550">
              <w:rPr>
                <w:bCs/>
              </w:rPr>
              <w:t xml:space="preserve">Learners will take notes on the key concepts described by the teacher. </w:t>
            </w:r>
          </w:p>
          <w:p w:rsidR="00417550" w:rsidRDefault="00417550" w:rsidP="00663049">
            <w:pPr>
              <w:pStyle w:val="Body"/>
              <w:numPr>
                <w:ilvl w:val="0"/>
                <w:numId w:val="22"/>
              </w:numPr>
              <w:rPr>
                <w:bCs/>
              </w:rPr>
            </w:pPr>
            <w:r w:rsidRPr="00417550">
              <w:rPr>
                <w:bCs/>
              </w:rPr>
              <w:t xml:space="preserve">They will state some of the government roles in economics. </w:t>
            </w:r>
            <w:r>
              <w:rPr>
                <w:bCs/>
              </w:rPr>
              <w:t xml:space="preserve">As they give the examples, they will write down the examples. </w:t>
            </w:r>
          </w:p>
          <w:p w:rsidR="00663049" w:rsidRDefault="00663049" w:rsidP="00663049">
            <w:pPr>
              <w:pStyle w:val="Body"/>
              <w:numPr>
                <w:ilvl w:val="0"/>
                <w:numId w:val="22"/>
              </w:numPr>
              <w:rPr>
                <w:bCs/>
              </w:rPr>
            </w:pPr>
            <w:r>
              <w:rPr>
                <w:bCs/>
              </w:rPr>
              <w:t xml:space="preserve">The learners will listen carefully, take notes and help the teacher to identify roles of government in their communities. </w:t>
            </w:r>
          </w:p>
          <w:p w:rsidR="00417550" w:rsidRPr="00417550" w:rsidRDefault="00417550">
            <w:pPr>
              <w:pStyle w:val="Body"/>
              <w:rPr>
                <w:bCs/>
              </w:rPr>
            </w:pPr>
          </w:p>
          <w:p w:rsidR="00417550" w:rsidRDefault="00417550">
            <w:pPr>
              <w:pStyle w:val="Body"/>
            </w:pPr>
          </w:p>
        </w:tc>
      </w:tr>
      <w:tr w:rsidR="000C26CC">
        <w:trPr>
          <w:trHeight w:val="850"/>
        </w:trPr>
        <w:tc>
          <w:tcPr>
            <w:tcW w:w="99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26CC" w:rsidRDefault="00F10144">
            <w:pPr>
              <w:pStyle w:val="Body"/>
              <w:rPr>
                <w:b/>
                <w:bCs/>
              </w:rPr>
            </w:pPr>
            <w:r>
              <w:rPr>
                <w:b/>
                <w:bCs/>
              </w:rPr>
              <w:t xml:space="preserve">Guided Practice: Minutes [  </w:t>
            </w:r>
            <w:r w:rsidR="0031420B">
              <w:rPr>
                <w:b/>
                <w:bCs/>
              </w:rPr>
              <w:t>10</w:t>
            </w:r>
            <w:r>
              <w:rPr>
                <w:b/>
                <w:bCs/>
              </w:rPr>
              <w:t xml:space="preserve">   ]</w:t>
            </w:r>
          </w:p>
          <w:p w:rsidR="000C26CC" w:rsidRDefault="00F10144">
            <w:pPr>
              <w:pStyle w:val="Body"/>
            </w:pPr>
            <w:r>
              <w:rPr>
                <w:i/>
                <w:iCs/>
              </w:rPr>
              <w:t>How will students be supported as they practice the new skill or interact with the new content?</w:t>
            </w:r>
          </w:p>
        </w:tc>
      </w:tr>
      <w:tr w:rsidR="000C26CC">
        <w:trPr>
          <w:trHeight w:val="225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3AF3" w:rsidRDefault="00F10144">
            <w:pPr>
              <w:pStyle w:val="Body"/>
              <w:rPr>
                <w:bCs/>
              </w:rPr>
            </w:pPr>
            <w:r>
              <w:rPr>
                <w:b/>
                <w:bCs/>
              </w:rPr>
              <w:t>What Teacher Will Do:</w:t>
            </w:r>
            <w:r>
              <w:rPr>
                <w:b/>
                <w:bCs/>
              </w:rPr>
              <w:br/>
            </w:r>
          </w:p>
          <w:p w:rsidR="000C26CC" w:rsidRPr="00983AF3" w:rsidRDefault="00983AF3" w:rsidP="00983AF3">
            <w:pPr>
              <w:pStyle w:val="Body"/>
              <w:numPr>
                <w:ilvl w:val="0"/>
                <w:numId w:val="23"/>
              </w:numPr>
              <w:rPr>
                <w:bCs/>
              </w:rPr>
            </w:pPr>
            <w:r w:rsidRPr="00983AF3">
              <w:rPr>
                <w:bCs/>
              </w:rPr>
              <w:t xml:space="preserve">The teacher will ask learners to write some of the roles of government in their community. </w:t>
            </w:r>
          </w:p>
          <w:p w:rsidR="00983AF3" w:rsidRPr="00983AF3" w:rsidRDefault="00983AF3" w:rsidP="00983AF3">
            <w:pPr>
              <w:pStyle w:val="Body"/>
              <w:numPr>
                <w:ilvl w:val="0"/>
                <w:numId w:val="23"/>
              </w:numPr>
              <w:rPr>
                <w:bCs/>
              </w:rPr>
            </w:pPr>
            <w:r w:rsidRPr="00983AF3">
              <w:rPr>
                <w:bCs/>
              </w:rPr>
              <w:t xml:space="preserve">He will determine and mark the comments given by the learners. </w:t>
            </w:r>
          </w:p>
          <w:p w:rsidR="000C26CC" w:rsidRPr="00983AF3" w:rsidRDefault="000C26CC">
            <w:pPr>
              <w:pStyle w:val="Body"/>
              <w:rPr>
                <w:bCs/>
              </w:rPr>
            </w:pPr>
          </w:p>
          <w:p w:rsidR="000C26CC" w:rsidRDefault="000C26CC">
            <w:pPr>
              <w:pStyle w:val="Body"/>
              <w:rPr>
                <w:b/>
                <w:bCs/>
              </w:rPr>
            </w:pPr>
          </w:p>
          <w:p w:rsidR="000C26CC" w:rsidRDefault="000C26CC">
            <w:pPr>
              <w:pStyle w:val="Body"/>
              <w:rPr>
                <w:b/>
                <w:bCs/>
              </w:rPr>
            </w:pPr>
          </w:p>
          <w:p w:rsidR="000C26CC" w:rsidRDefault="000C26CC">
            <w:pPr>
              <w:pStyle w:val="Body"/>
              <w:rPr>
                <w:b/>
                <w:bCs/>
              </w:rPr>
            </w:pPr>
          </w:p>
          <w:p w:rsidR="000C26CC" w:rsidRDefault="000C26CC">
            <w:pPr>
              <w:pStyle w:val="Body"/>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26CC" w:rsidRDefault="00F10144">
            <w:pPr>
              <w:pStyle w:val="Body"/>
              <w:rPr>
                <w:b/>
                <w:bCs/>
              </w:rPr>
            </w:pPr>
            <w:r>
              <w:rPr>
                <w:b/>
                <w:bCs/>
              </w:rPr>
              <w:t>What Students Will Do:</w:t>
            </w:r>
          </w:p>
          <w:p w:rsidR="00983AF3" w:rsidRDefault="00983AF3">
            <w:pPr>
              <w:pStyle w:val="Body"/>
              <w:rPr>
                <w:bCs/>
              </w:rPr>
            </w:pPr>
          </w:p>
          <w:p w:rsidR="00983AF3" w:rsidRPr="00983AF3" w:rsidRDefault="00983AF3" w:rsidP="00983AF3">
            <w:pPr>
              <w:pStyle w:val="Body"/>
              <w:numPr>
                <w:ilvl w:val="0"/>
                <w:numId w:val="24"/>
              </w:numPr>
              <w:rPr>
                <w:bCs/>
              </w:rPr>
            </w:pPr>
            <w:r w:rsidRPr="00983AF3">
              <w:rPr>
                <w:bCs/>
              </w:rPr>
              <w:t xml:space="preserve">Learners will write down the roles of governments in their community. </w:t>
            </w:r>
          </w:p>
          <w:p w:rsidR="00983AF3" w:rsidRPr="00983AF3" w:rsidRDefault="00983AF3" w:rsidP="00983AF3">
            <w:pPr>
              <w:pStyle w:val="Body"/>
              <w:numPr>
                <w:ilvl w:val="0"/>
                <w:numId w:val="24"/>
              </w:numPr>
              <w:rPr>
                <w:bCs/>
              </w:rPr>
            </w:pPr>
            <w:r w:rsidRPr="00983AF3">
              <w:rPr>
                <w:bCs/>
              </w:rPr>
              <w:t xml:space="preserve">They will correct the wrong roles as directed by their teacher. </w:t>
            </w:r>
          </w:p>
          <w:p w:rsidR="00983AF3" w:rsidRDefault="00983AF3">
            <w:pPr>
              <w:pStyle w:val="Body"/>
            </w:pPr>
          </w:p>
        </w:tc>
      </w:tr>
      <w:tr w:rsidR="000C26CC">
        <w:trPr>
          <w:trHeight w:val="570"/>
        </w:trPr>
        <w:tc>
          <w:tcPr>
            <w:tcW w:w="99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26CC" w:rsidRDefault="00F10144">
            <w:pPr>
              <w:pStyle w:val="Body"/>
              <w:rPr>
                <w:b/>
                <w:bCs/>
              </w:rPr>
            </w:pPr>
            <w:r>
              <w:rPr>
                <w:b/>
                <w:bCs/>
              </w:rPr>
              <w:t xml:space="preserve">Formative Assessment: </w:t>
            </w:r>
            <w:r>
              <w:t>[see the Assessment Guide below for further assistance]</w:t>
            </w:r>
          </w:p>
          <w:p w:rsidR="000C26CC" w:rsidRDefault="00F10144">
            <w:pPr>
              <w:pStyle w:val="Body"/>
            </w:pPr>
            <w:r>
              <w:rPr>
                <w:i/>
                <w:iCs/>
              </w:rPr>
              <w:t>How will you monitor learning/check for understanding during these activities?</w:t>
            </w:r>
          </w:p>
        </w:tc>
      </w:tr>
      <w:tr w:rsidR="000C26CC">
        <w:trPr>
          <w:trHeight w:val="197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26CC" w:rsidRDefault="00F10144">
            <w:pPr>
              <w:pStyle w:val="Body"/>
              <w:rPr>
                <w:b/>
                <w:bCs/>
              </w:rPr>
            </w:pPr>
            <w:r>
              <w:rPr>
                <w:b/>
                <w:bCs/>
              </w:rPr>
              <w:t>What Teacher Will Do:</w:t>
            </w:r>
          </w:p>
          <w:p w:rsidR="000C26CC" w:rsidRDefault="000C26CC">
            <w:pPr>
              <w:pStyle w:val="Body"/>
              <w:rPr>
                <w:b/>
                <w:bCs/>
              </w:rPr>
            </w:pPr>
          </w:p>
          <w:p w:rsidR="000C26CC" w:rsidRDefault="00C868AA" w:rsidP="00A31328">
            <w:pPr>
              <w:pStyle w:val="Body"/>
              <w:numPr>
                <w:ilvl w:val="0"/>
                <w:numId w:val="25"/>
              </w:numPr>
              <w:rPr>
                <w:b/>
                <w:bCs/>
              </w:rPr>
            </w:pPr>
            <w:r w:rsidRPr="00A31328">
              <w:rPr>
                <w:bCs/>
              </w:rPr>
              <w:t>The teacher will request learners to write down more roles of government and give examples in their community</w:t>
            </w:r>
            <w:r>
              <w:rPr>
                <w:b/>
                <w:bCs/>
              </w:rPr>
              <w:t xml:space="preserve">. </w:t>
            </w:r>
          </w:p>
          <w:p w:rsidR="000C26CC" w:rsidRDefault="000C26CC">
            <w:pPr>
              <w:pStyle w:val="Body"/>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26CC" w:rsidRDefault="00F10144">
            <w:pPr>
              <w:pStyle w:val="Body"/>
              <w:rPr>
                <w:b/>
                <w:bCs/>
              </w:rPr>
            </w:pPr>
            <w:r>
              <w:rPr>
                <w:b/>
                <w:bCs/>
              </w:rPr>
              <w:t>What Students Will Do:</w:t>
            </w:r>
          </w:p>
          <w:p w:rsidR="00A31328" w:rsidRDefault="00A31328">
            <w:pPr>
              <w:pStyle w:val="Body"/>
              <w:rPr>
                <w:b/>
                <w:bCs/>
              </w:rPr>
            </w:pPr>
          </w:p>
          <w:p w:rsidR="00A31328" w:rsidRDefault="00A31328" w:rsidP="00A31328">
            <w:pPr>
              <w:pStyle w:val="Body"/>
              <w:numPr>
                <w:ilvl w:val="0"/>
                <w:numId w:val="25"/>
              </w:numPr>
            </w:pPr>
            <w:r>
              <w:t xml:space="preserve">The learners will write down the roles of government in economics and state examples of those roles in their community. </w:t>
            </w:r>
          </w:p>
        </w:tc>
      </w:tr>
      <w:tr w:rsidR="000C26CC">
        <w:trPr>
          <w:trHeight w:val="2250"/>
        </w:trPr>
        <w:tc>
          <w:tcPr>
            <w:tcW w:w="99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26CC" w:rsidRDefault="00F10144">
            <w:pPr>
              <w:pStyle w:val="Body"/>
              <w:numPr>
                <w:ilvl w:val="0"/>
                <w:numId w:val="12"/>
              </w:numPr>
              <w:rPr>
                <w:b/>
                <w:bCs/>
              </w:rPr>
            </w:pPr>
            <w:r>
              <w:rPr>
                <w:b/>
                <w:bCs/>
              </w:rPr>
              <w:t>Closing the Lesson Minutes [</w:t>
            </w:r>
            <w:r w:rsidR="0031420B">
              <w:rPr>
                <w:b/>
                <w:bCs/>
              </w:rPr>
              <w:t xml:space="preserve"> </w:t>
            </w:r>
            <w:r>
              <w:rPr>
                <w:b/>
                <w:bCs/>
              </w:rPr>
              <w:t xml:space="preserve"> </w:t>
            </w:r>
            <w:r w:rsidR="0031420B">
              <w:rPr>
                <w:b/>
                <w:bCs/>
              </w:rPr>
              <w:t>5</w:t>
            </w:r>
            <w:r>
              <w:rPr>
                <w:b/>
                <w:bCs/>
              </w:rPr>
              <w:t>]</w:t>
            </w:r>
          </w:p>
          <w:p w:rsidR="000C26CC" w:rsidRDefault="00F10144">
            <w:pPr>
              <w:pStyle w:val="Body"/>
              <w:numPr>
                <w:ilvl w:val="1"/>
                <w:numId w:val="13"/>
              </w:numPr>
              <w:rPr>
                <w:i/>
                <w:iCs/>
              </w:rPr>
            </w:pPr>
            <w:r>
              <w:rPr>
                <w:i/>
                <w:iCs/>
              </w:rPr>
              <w:t>How will you restate, clarify key concepts, extend ideas, check for understanding?</w:t>
            </w:r>
          </w:p>
          <w:p w:rsidR="000C26CC" w:rsidRDefault="00F10144">
            <w:pPr>
              <w:pStyle w:val="Body"/>
              <w:numPr>
                <w:ilvl w:val="1"/>
                <w:numId w:val="13"/>
              </w:numPr>
              <w:rPr>
                <w:i/>
                <w:iCs/>
              </w:rPr>
            </w:pPr>
            <w:r>
              <w:rPr>
                <w:i/>
                <w:iCs/>
              </w:rPr>
              <w:t xml:space="preserve">How will you engage students in reflection on how the content/skills learned today can be used as readers/writers/learners? </w:t>
            </w:r>
          </w:p>
          <w:p w:rsidR="000C26CC" w:rsidRDefault="00F10144">
            <w:pPr>
              <w:pStyle w:val="Body"/>
              <w:numPr>
                <w:ilvl w:val="0"/>
                <w:numId w:val="14"/>
              </w:numPr>
            </w:pPr>
            <w:r>
              <w:rPr>
                <w:b/>
                <w:bCs/>
              </w:rPr>
              <w:t>Summative Assessment:</w:t>
            </w:r>
            <w:r>
              <w:t xml:space="preserve"> [see the Assessment Guide below for further assistance]</w:t>
            </w:r>
          </w:p>
          <w:p w:rsidR="000C26CC" w:rsidRDefault="00F10144">
            <w:pPr>
              <w:pStyle w:val="Body"/>
            </w:pPr>
            <w:r>
              <w:rPr>
                <w:i/>
                <w:iCs/>
              </w:rPr>
              <w:t>How will students share or demonstrate the extent to which they met the lesson’s learning objectives?</w:t>
            </w:r>
          </w:p>
        </w:tc>
      </w:tr>
      <w:tr w:rsidR="000C26CC">
        <w:trPr>
          <w:trHeight w:val="197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26CC" w:rsidRDefault="00F10144">
            <w:pPr>
              <w:pStyle w:val="Body"/>
              <w:rPr>
                <w:b/>
                <w:bCs/>
              </w:rPr>
            </w:pPr>
            <w:r>
              <w:rPr>
                <w:b/>
                <w:bCs/>
              </w:rPr>
              <w:t>What Teacher Will Do:</w:t>
            </w:r>
          </w:p>
          <w:p w:rsidR="000C26CC" w:rsidRDefault="000C26CC">
            <w:pPr>
              <w:pStyle w:val="Body"/>
              <w:rPr>
                <w:b/>
                <w:bCs/>
              </w:rPr>
            </w:pPr>
          </w:p>
          <w:p w:rsidR="000C26CC" w:rsidRPr="00B2132F" w:rsidRDefault="00A9731C" w:rsidP="00A9731C">
            <w:pPr>
              <w:pStyle w:val="Body"/>
              <w:numPr>
                <w:ilvl w:val="0"/>
                <w:numId w:val="25"/>
              </w:numPr>
              <w:rPr>
                <w:bCs/>
              </w:rPr>
            </w:pPr>
            <w:r w:rsidRPr="00B2132F">
              <w:rPr>
                <w:bCs/>
              </w:rPr>
              <w:t xml:space="preserve">The teacher will summarize the lesson by highlighting the key concepts discussed in class. He will also give example of each concept. </w:t>
            </w:r>
          </w:p>
          <w:p w:rsidR="000C26CC" w:rsidRDefault="000C26CC">
            <w:pPr>
              <w:pStyle w:val="Body"/>
              <w:rPr>
                <w:b/>
                <w:bCs/>
              </w:rPr>
            </w:pPr>
          </w:p>
          <w:p w:rsidR="000C26CC" w:rsidRDefault="000C26CC">
            <w:pPr>
              <w:pStyle w:val="Body"/>
              <w:rPr>
                <w:b/>
                <w:bCs/>
              </w:rPr>
            </w:pPr>
          </w:p>
          <w:p w:rsidR="000C26CC" w:rsidRDefault="000C26CC">
            <w:pPr>
              <w:pStyle w:val="Body"/>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26CC" w:rsidRDefault="00F10144">
            <w:pPr>
              <w:pStyle w:val="Body"/>
              <w:rPr>
                <w:b/>
                <w:bCs/>
              </w:rPr>
            </w:pPr>
            <w:r>
              <w:rPr>
                <w:b/>
                <w:bCs/>
              </w:rPr>
              <w:t>What Students Will Do:</w:t>
            </w:r>
          </w:p>
          <w:p w:rsidR="00A9731C" w:rsidRDefault="00A9731C">
            <w:pPr>
              <w:pStyle w:val="Body"/>
              <w:rPr>
                <w:b/>
                <w:bCs/>
              </w:rPr>
            </w:pPr>
          </w:p>
          <w:p w:rsidR="00A9731C" w:rsidRPr="00465412" w:rsidRDefault="00A9731C" w:rsidP="00A9731C">
            <w:pPr>
              <w:pStyle w:val="Body"/>
              <w:numPr>
                <w:ilvl w:val="0"/>
                <w:numId w:val="25"/>
              </w:numPr>
            </w:pPr>
            <w:r w:rsidRPr="00465412">
              <w:rPr>
                <w:bCs/>
              </w:rPr>
              <w:t xml:space="preserve">The learners will listen carefully and correct any mistake they had done earlier. </w:t>
            </w:r>
          </w:p>
          <w:p w:rsidR="00B2132F" w:rsidRDefault="00B2132F" w:rsidP="00465412">
            <w:pPr>
              <w:pStyle w:val="Body"/>
              <w:ind w:left="360"/>
            </w:pPr>
          </w:p>
        </w:tc>
      </w:tr>
      <w:tr w:rsidR="000C26CC">
        <w:trPr>
          <w:trHeight w:val="1410"/>
        </w:trPr>
        <w:tc>
          <w:tcPr>
            <w:tcW w:w="99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26CC" w:rsidRDefault="00F10144">
            <w:pPr>
              <w:pStyle w:val="Body"/>
              <w:rPr>
                <w:b/>
                <w:bCs/>
              </w:rPr>
            </w:pPr>
            <w:r>
              <w:rPr>
                <w:b/>
                <w:bCs/>
              </w:rPr>
              <w:t xml:space="preserve">Extension  </w:t>
            </w:r>
          </w:p>
          <w:p w:rsidR="000C26CC" w:rsidRDefault="00F10144">
            <w:pPr>
              <w:pStyle w:val="Body"/>
              <w:numPr>
                <w:ilvl w:val="0"/>
                <w:numId w:val="15"/>
              </w:numPr>
              <w:rPr>
                <w:i/>
                <w:iCs/>
              </w:rPr>
            </w:pPr>
            <w:r>
              <w:rPr>
                <w:i/>
                <w:iCs/>
              </w:rPr>
              <w:t xml:space="preserve">How could you extend this lesson if time permits? </w:t>
            </w:r>
          </w:p>
          <w:p w:rsidR="000C26CC" w:rsidRDefault="00F10144">
            <w:pPr>
              <w:pStyle w:val="Body"/>
              <w:numPr>
                <w:ilvl w:val="0"/>
                <w:numId w:val="15"/>
              </w:numPr>
              <w:rPr>
                <w:i/>
                <w:iCs/>
              </w:rPr>
            </w:pPr>
            <w:r>
              <w:rPr>
                <w:i/>
                <w:iCs/>
              </w:rPr>
              <w:t>What specific extension activity might the students do after this lesson to continue to practice the content and skills?</w:t>
            </w:r>
          </w:p>
          <w:p w:rsidR="000C26CC" w:rsidRDefault="00F10144">
            <w:pPr>
              <w:pStyle w:val="Body"/>
              <w:numPr>
                <w:ilvl w:val="0"/>
                <w:numId w:val="15"/>
              </w:numPr>
              <w:rPr>
                <w:i/>
                <w:iCs/>
              </w:rPr>
            </w:pPr>
            <w:r>
              <w:rPr>
                <w:i/>
                <w:iCs/>
              </w:rPr>
              <w:t>What will you do to further support those who did not meet learning objectives?</w:t>
            </w:r>
          </w:p>
        </w:tc>
      </w:tr>
      <w:tr w:rsidR="000C26CC">
        <w:trPr>
          <w:trHeight w:val="197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26CC" w:rsidRDefault="00F10144">
            <w:pPr>
              <w:pStyle w:val="Body"/>
              <w:rPr>
                <w:b/>
                <w:bCs/>
              </w:rPr>
            </w:pPr>
            <w:r>
              <w:rPr>
                <w:b/>
                <w:bCs/>
              </w:rPr>
              <w:t>What Teacher Will Do:</w:t>
            </w:r>
          </w:p>
          <w:p w:rsidR="000C26CC" w:rsidRDefault="000C26CC">
            <w:pPr>
              <w:pStyle w:val="Body"/>
              <w:rPr>
                <w:b/>
                <w:bCs/>
              </w:rPr>
            </w:pPr>
          </w:p>
          <w:p w:rsidR="00465412" w:rsidRPr="00465412" w:rsidRDefault="00465412" w:rsidP="00465412">
            <w:pPr>
              <w:pStyle w:val="Body"/>
              <w:numPr>
                <w:ilvl w:val="0"/>
                <w:numId w:val="25"/>
              </w:numPr>
              <w:rPr>
                <w:bCs/>
              </w:rPr>
            </w:pPr>
            <w:r w:rsidRPr="00465412">
              <w:rPr>
                <w:bCs/>
              </w:rPr>
              <w:t xml:space="preserve">The teacher will give overview of the next lesson. He will highlight some concepts that will be discussed in class. </w:t>
            </w:r>
          </w:p>
          <w:p w:rsidR="00465412" w:rsidRPr="00465412" w:rsidRDefault="00465412" w:rsidP="00465412">
            <w:pPr>
              <w:pStyle w:val="Body"/>
              <w:numPr>
                <w:ilvl w:val="0"/>
                <w:numId w:val="25"/>
              </w:numPr>
              <w:rPr>
                <w:bCs/>
              </w:rPr>
            </w:pPr>
            <w:r w:rsidRPr="00465412">
              <w:rPr>
                <w:bCs/>
              </w:rPr>
              <w:t xml:space="preserve">He will ask the learners to learn more on the highlighted concepts before next class. </w:t>
            </w:r>
          </w:p>
          <w:p w:rsidR="000C26CC" w:rsidRPr="00465412" w:rsidRDefault="000C26CC">
            <w:pPr>
              <w:pStyle w:val="Body"/>
              <w:rPr>
                <w:bCs/>
              </w:rPr>
            </w:pPr>
          </w:p>
          <w:p w:rsidR="000C26CC" w:rsidRDefault="000C26CC">
            <w:pPr>
              <w:pStyle w:val="Body"/>
              <w:rPr>
                <w:b/>
                <w:bCs/>
              </w:rPr>
            </w:pPr>
          </w:p>
          <w:p w:rsidR="000C26CC" w:rsidRDefault="000C26CC">
            <w:pPr>
              <w:pStyle w:val="Body"/>
              <w:rPr>
                <w:b/>
                <w:bCs/>
              </w:rPr>
            </w:pPr>
          </w:p>
          <w:p w:rsidR="000C26CC" w:rsidRDefault="000C26CC">
            <w:pPr>
              <w:pStyle w:val="Body"/>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26CC" w:rsidRDefault="00F10144">
            <w:pPr>
              <w:pStyle w:val="Body"/>
              <w:rPr>
                <w:b/>
                <w:bCs/>
              </w:rPr>
            </w:pPr>
            <w:r>
              <w:rPr>
                <w:b/>
                <w:bCs/>
              </w:rPr>
              <w:t>What Students Will Do:</w:t>
            </w:r>
          </w:p>
          <w:p w:rsidR="00465412" w:rsidRDefault="00465412">
            <w:pPr>
              <w:pStyle w:val="Body"/>
              <w:rPr>
                <w:b/>
                <w:bCs/>
              </w:rPr>
            </w:pPr>
          </w:p>
          <w:p w:rsidR="00465412" w:rsidRPr="00465412" w:rsidRDefault="00465412" w:rsidP="00465412">
            <w:pPr>
              <w:pStyle w:val="Body"/>
              <w:numPr>
                <w:ilvl w:val="0"/>
                <w:numId w:val="26"/>
              </w:numPr>
            </w:pPr>
            <w:r w:rsidRPr="00465412">
              <w:rPr>
                <w:bCs/>
              </w:rPr>
              <w:t>The learners will do as requested by their teacher as study further on the highlighted concepts and many more.</w:t>
            </w:r>
          </w:p>
        </w:tc>
      </w:tr>
    </w:tbl>
    <w:p w:rsidR="000C26CC" w:rsidRDefault="000C26CC">
      <w:pPr>
        <w:pStyle w:val="Body"/>
      </w:pPr>
    </w:p>
    <w:p w:rsidR="000C26CC" w:rsidRDefault="000C26CC">
      <w:pPr>
        <w:pStyle w:val="Body"/>
      </w:pPr>
    </w:p>
    <w:tbl>
      <w:tblPr>
        <w:tblW w:w="99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930"/>
      </w:tblGrid>
      <w:tr w:rsidR="000C26CC">
        <w:trPr>
          <w:trHeight w:val="290"/>
        </w:trPr>
        <w:tc>
          <w:tcPr>
            <w:tcW w:w="9930" w:type="dxa"/>
            <w:tcBorders>
              <w:top w:val="single" w:sz="4" w:space="0" w:color="000000"/>
              <w:left w:val="single" w:sz="4" w:space="0" w:color="000000"/>
              <w:bottom w:val="single" w:sz="4" w:space="0" w:color="000000"/>
              <w:right w:val="single" w:sz="4" w:space="0" w:color="000000"/>
            </w:tcBorders>
            <w:shd w:val="clear" w:color="auto" w:fill="EEECE1"/>
            <w:tcMar>
              <w:top w:w="80" w:type="dxa"/>
              <w:left w:w="80" w:type="dxa"/>
              <w:bottom w:w="80" w:type="dxa"/>
              <w:right w:w="80" w:type="dxa"/>
            </w:tcMar>
          </w:tcPr>
          <w:p w:rsidR="000C26CC" w:rsidRDefault="00F10144">
            <w:pPr>
              <w:pStyle w:val="Body"/>
            </w:pPr>
            <w:r>
              <w:rPr>
                <w:b/>
                <w:bCs/>
              </w:rPr>
              <w:t>Accommodations/Differentiation</w:t>
            </w:r>
          </w:p>
        </w:tc>
      </w:tr>
      <w:tr w:rsidR="000C26CC">
        <w:trPr>
          <w:trHeight w:val="1410"/>
        </w:trPr>
        <w:tc>
          <w:tcPr>
            <w:tcW w:w="99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C26CC" w:rsidRDefault="00F10144">
            <w:pPr>
              <w:pStyle w:val="Body"/>
              <w:numPr>
                <w:ilvl w:val="0"/>
                <w:numId w:val="16"/>
              </w:numPr>
              <w:rPr>
                <w:b/>
                <w:bCs/>
              </w:rPr>
            </w:pPr>
            <w:r>
              <w:rPr>
                <w:b/>
                <w:bCs/>
              </w:rPr>
              <w:t>Students with Special Needs or IEPs:</w:t>
            </w:r>
          </w:p>
          <w:p w:rsidR="00CF1AB3" w:rsidRPr="00CF1AB3" w:rsidRDefault="00CF1AB3" w:rsidP="00CF1AB3">
            <w:pPr>
              <w:pStyle w:val="Body"/>
              <w:rPr>
                <w:iCs/>
              </w:rPr>
            </w:pPr>
            <w:r w:rsidRPr="00CF1AB3">
              <w:rPr>
                <w:iCs/>
              </w:rPr>
              <w:t xml:space="preserve">To ensure all students all have acquired the concepts, post classroom activities will be taken by students with special needs. Also, their peers will be used to educate those who have not understood the concepts taught. </w:t>
            </w:r>
          </w:p>
          <w:p w:rsidR="000C26CC" w:rsidRDefault="00F10144" w:rsidP="00CF1AB3">
            <w:pPr>
              <w:pStyle w:val="Body"/>
              <w:rPr>
                <w:b/>
                <w:bCs/>
              </w:rPr>
            </w:pPr>
            <w:r>
              <w:rPr>
                <w:b/>
                <w:bCs/>
              </w:rPr>
              <w:t>English Learners:</w:t>
            </w:r>
          </w:p>
          <w:p w:rsidR="000C26CC" w:rsidRPr="00CF1AB3" w:rsidRDefault="00CF1AB3" w:rsidP="00CF1AB3">
            <w:pPr>
              <w:pStyle w:val="Body"/>
            </w:pPr>
            <w:r w:rsidRPr="00CF1AB3">
              <w:rPr>
                <w:iCs/>
              </w:rPr>
              <w:t>Language use will be simple to ensure all students will understand the concepts taught. Also, the concepts will be taught with aid of audio-visuals and computer programs.</w:t>
            </w:r>
          </w:p>
        </w:tc>
      </w:tr>
      <w:tr w:rsidR="000C26CC">
        <w:trPr>
          <w:trHeight w:val="290"/>
        </w:trPr>
        <w:tc>
          <w:tcPr>
            <w:tcW w:w="9930" w:type="dxa"/>
            <w:tcBorders>
              <w:top w:val="single" w:sz="4" w:space="0" w:color="000000"/>
              <w:left w:val="single" w:sz="4" w:space="0" w:color="000000"/>
              <w:bottom w:val="single" w:sz="4" w:space="0" w:color="000000"/>
              <w:right w:val="single" w:sz="4" w:space="0" w:color="000000"/>
            </w:tcBorders>
            <w:shd w:val="clear" w:color="auto" w:fill="EEECE1"/>
            <w:tcMar>
              <w:top w:w="80" w:type="dxa"/>
              <w:left w:w="80" w:type="dxa"/>
              <w:bottom w:w="80" w:type="dxa"/>
              <w:right w:w="80" w:type="dxa"/>
            </w:tcMar>
          </w:tcPr>
          <w:p w:rsidR="000C26CC" w:rsidRDefault="00F10144">
            <w:pPr>
              <w:pStyle w:val="Body"/>
            </w:pPr>
            <w:r>
              <w:rPr>
                <w:b/>
                <w:bCs/>
              </w:rPr>
              <w:t>Lesson Rationale/Justification</w:t>
            </w:r>
          </w:p>
        </w:tc>
      </w:tr>
      <w:tr w:rsidR="000C26CC">
        <w:trPr>
          <w:trHeight w:val="1690"/>
        </w:trPr>
        <w:tc>
          <w:tcPr>
            <w:tcW w:w="99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C26CC" w:rsidRDefault="00F10144">
            <w:pPr>
              <w:pStyle w:val="Body"/>
              <w:rPr>
                <w:b/>
                <w:bCs/>
              </w:rPr>
            </w:pPr>
            <w:r>
              <w:rPr>
                <w:b/>
                <w:bCs/>
              </w:rPr>
              <w:t>Principles of Research/Theory on Learning and Teaching:</w:t>
            </w:r>
          </w:p>
          <w:p w:rsidR="000C26CC" w:rsidRPr="00852D83" w:rsidRDefault="00852D83">
            <w:pPr>
              <w:pStyle w:val="Body"/>
              <w:rPr>
                <w:iCs/>
              </w:rPr>
            </w:pPr>
            <w:r w:rsidRPr="00852D83">
              <w:rPr>
                <w:iCs/>
              </w:rPr>
              <w:t xml:space="preserve">The class will be learners’ centered. The ability of learners to conceptualize the concepts taught will be paramount and thus behavioral outcome is emphasized. </w:t>
            </w:r>
          </w:p>
          <w:p w:rsidR="000C26CC" w:rsidRDefault="000C26CC">
            <w:pPr>
              <w:pStyle w:val="Body"/>
            </w:pPr>
          </w:p>
          <w:p w:rsidR="000C26CC" w:rsidRDefault="000C26CC">
            <w:pPr>
              <w:pStyle w:val="Body"/>
            </w:pPr>
          </w:p>
        </w:tc>
      </w:tr>
    </w:tbl>
    <w:p w:rsidR="000C26CC" w:rsidRDefault="000C26CC">
      <w:pPr>
        <w:pStyle w:val="Body"/>
      </w:pPr>
    </w:p>
    <w:p w:rsidR="000C26CC" w:rsidRDefault="000C26CC">
      <w:pPr>
        <w:pStyle w:val="Body"/>
      </w:pPr>
    </w:p>
    <w:tbl>
      <w:tblPr>
        <w:tblW w:w="98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885"/>
      </w:tblGrid>
      <w:tr w:rsidR="000C26CC">
        <w:trPr>
          <w:trHeight w:val="1970"/>
        </w:trPr>
        <w:tc>
          <w:tcPr>
            <w:tcW w:w="9885" w:type="dxa"/>
            <w:tcBorders>
              <w:top w:val="single" w:sz="4" w:space="0" w:color="000000"/>
              <w:left w:val="single" w:sz="4" w:space="0" w:color="000000"/>
              <w:bottom w:val="single" w:sz="4" w:space="0" w:color="000000"/>
              <w:right w:val="single" w:sz="4" w:space="0" w:color="000000"/>
            </w:tcBorders>
            <w:shd w:val="clear" w:color="auto" w:fill="F3F3F3"/>
            <w:tcMar>
              <w:top w:w="80" w:type="dxa"/>
              <w:left w:w="80" w:type="dxa"/>
              <w:bottom w:w="80" w:type="dxa"/>
              <w:right w:w="80" w:type="dxa"/>
            </w:tcMar>
          </w:tcPr>
          <w:p w:rsidR="000C26CC" w:rsidRDefault="00F10144">
            <w:pPr>
              <w:pStyle w:val="Body"/>
            </w:pPr>
            <w:r>
              <w:rPr>
                <w:b/>
                <w:bCs/>
              </w:rPr>
              <w:t>Assessment Guide: Formative/Summative Assessment (Evidence) of Student Learning</w:t>
            </w:r>
            <w:r>
              <w:t xml:space="preserve"> </w:t>
            </w:r>
          </w:p>
          <w:p w:rsidR="000C26CC" w:rsidRDefault="00F10144">
            <w:pPr>
              <w:pStyle w:val="Body"/>
            </w:pPr>
            <w:r>
              <w:rPr>
                <w:i/>
                <w:iCs/>
              </w:rPr>
              <w:t xml:space="preserve">How will you know whether students are making progress toward the lesson goals and how will you assess the extent to which they have met the goals? Use the chart below to describe and justify at least two assessment strategies you will use in your lesson. Note: Formative Assessment is done during the lesson and may be </w:t>
            </w:r>
            <w:r>
              <w:rPr>
                <w:b/>
                <w:bCs/>
                <w:i/>
                <w:iCs/>
                <w:color w:val="FF0000"/>
                <w:u w:color="FF0000"/>
              </w:rPr>
              <w:t>formal</w:t>
            </w:r>
            <w:r>
              <w:rPr>
                <w:i/>
                <w:iCs/>
              </w:rPr>
              <w:t xml:space="preserve"> or </w:t>
            </w:r>
            <w:r>
              <w:rPr>
                <w:b/>
                <w:bCs/>
                <w:i/>
                <w:iCs/>
                <w:color w:val="FF0000"/>
                <w:u w:color="FF0000"/>
              </w:rPr>
              <w:t>informal</w:t>
            </w:r>
            <w:r>
              <w:rPr>
                <w:i/>
                <w:iCs/>
              </w:rPr>
              <w:t xml:space="preserve">, while Summative Assessment is done at the end and is usually </w:t>
            </w:r>
            <w:r>
              <w:rPr>
                <w:b/>
                <w:bCs/>
                <w:i/>
                <w:iCs/>
                <w:color w:val="FF0000"/>
                <w:u w:color="FF0000"/>
              </w:rPr>
              <w:t>formal</w:t>
            </w:r>
            <w:r>
              <w:rPr>
                <w:i/>
                <w:iCs/>
              </w:rPr>
              <w:t>.</w:t>
            </w:r>
          </w:p>
        </w:tc>
      </w:tr>
      <w:tr w:rsidR="000C26CC">
        <w:trPr>
          <w:trHeight w:val="500"/>
        </w:trPr>
        <w:tc>
          <w:tcPr>
            <w:tcW w:w="98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C26CC" w:rsidRDefault="00F10144" w:rsidP="00C154A5">
            <w:pPr>
              <w:pStyle w:val="Body"/>
            </w:pPr>
            <w:r>
              <w:rPr>
                <w:b/>
                <w:bCs/>
              </w:rPr>
              <w:t xml:space="preserve">Assessment Strategy #1: </w:t>
            </w:r>
            <w:r w:rsidR="00C154A5" w:rsidRPr="00C154A5">
              <w:rPr>
                <w:bCs/>
              </w:rPr>
              <w:t>question and answer assessment. In this assessment technique, the teacher will ask questions about the key concepts and learners respond to these questions. For example, state two roles of governments?</w:t>
            </w:r>
          </w:p>
        </w:tc>
      </w:tr>
      <w:tr w:rsidR="000C26CC">
        <w:trPr>
          <w:trHeight w:val="1130"/>
        </w:trPr>
        <w:tc>
          <w:tcPr>
            <w:tcW w:w="98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C26CC" w:rsidRDefault="00F10144">
            <w:pPr>
              <w:pStyle w:val="Body"/>
              <w:rPr>
                <w:b/>
                <w:bCs/>
              </w:rPr>
            </w:pPr>
            <w:r>
              <w:rPr>
                <w:b/>
                <w:bCs/>
              </w:rPr>
              <w:t>Alignment with Lesson Goals:</w:t>
            </w:r>
          </w:p>
          <w:p w:rsidR="000C26CC" w:rsidRPr="00C154A5" w:rsidRDefault="00C154A5" w:rsidP="00C154A5">
            <w:pPr>
              <w:pStyle w:val="Body"/>
            </w:pPr>
            <w:r w:rsidRPr="00C154A5">
              <w:rPr>
                <w:iCs/>
              </w:rPr>
              <w:t xml:space="preserve">This technique will enable learners to understand the roles of government in society and highlight some of the roles they think the government has played in their community. </w:t>
            </w:r>
          </w:p>
        </w:tc>
      </w:tr>
      <w:tr w:rsidR="000C26CC">
        <w:trPr>
          <w:trHeight w:val="1130"/>
        </w:trPr>
        <w:tc>
          <w:tcPr>
            <w:tcW w:w="98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C26CC" w:rsidRDefault="00F10144">
            <w:pPr>
              <w:pStyle w:val="Body"/>
              <w:rPr>
                <w:b/>
                <w:bCs/>
              </w:rPr>
            </w:pPr>
            <w:r>
              <w:rPr>
                <w:b/>
                <w:bCs/>
              </w:rPr>
              <w:t>Evidence of Student Understanding/Skill:</w:t>
            </w:r>
          </w:p>
          <w:p w:rsidR="00C154A5" w:rsidRPr="00C154A5" w:rsidRDefault="00C154A5" w:rsidP="00C154A5">
            <w:pPr>
              <w:pStyle w:val="Body"/>
            </w:pPr>
            <w:r w:rsidRPr="00C154A5">
              <w:rPr>
                <w:iCs/>
              </w:rPr>
              <w:t xml:space="preserve">The students will state some of the functions of government in economics and name the examples of these roles in their community. </w:t>
            </w:r>
          </w:p>
          <w:p w:rsidR="000C26CC" w:rsidRDefault="000C26CC">
            <w:pPr>
              <w:pStyle w:val="Body"/>
            </w:pPr>
          </w:p>
        </w:tc>
      </w:tr>
      <w:tr w:rsidR="000C26CC">
        <w:trPr>
          <w:trHeight w:val="980"/>
        </w:trPr>
        <w:tc>
          <w:tcPr>
            <w:tcW w:w="98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C26CC" w:rsidRDefault="00F10144">
            <w:pPr>
              <w:pStyle w:val="Body"/>
              <w:rPr>
                <w:b/>
                <w:bCs/>
              </w:rPr>
            </w:pPr>
            <w:r>
              <w:rPr>
                <w:b/>
                <w:bCs/>
              </w:rPr>
              <w:t>Feedback to Students:</w:t>
            </w:r>
          </w:p>
          <w:p w:rsidR="000C26CC" w:rsidRPr="005C2260" w:rsidRDefault="005C2260" w:rsidP="005C2260">
            <w:pPr>
              <w:pStyle w:val="Body"/>
            </w:pPr>
            <w:r w:rsidRPr="005C2260">
              <w:rPr>
                <w:iCs/>
              </w:rPr>
              <w:t xml:space="preserve">Upon stating the correct roles, the teacher will complement the learners. </w:t>
            </w:r>
          </w:p>
        </w:tc>
      </w:tr>
      <w:tr w:rsidR="000C26CC">
        <w:trPr>
          <w:trHeight w:val="900"/>
        </w:trPr>
        <w:tc>
          <w:tcPr>
            <w:tcW w:w="98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C26CC" w:rsidRDefault="00F10144" w:rsidP="005C2260">
            <w:pPr>
              <w:pStyle w:val="Body"/>
            </w:pPr>
            <w:r>
              <w:rPr>
                <w:b/>
                <w:bCs/>
              </w:rPr>
              <w:t xml:space="preserve">Assessment Strategy #2: </w:t>
            </w:r>
            <w:r w:rsidR="005C2260" w:rsidRPr="005C2260">
              <w:rPr>
                <w:bCs/>
              </w:rPr>
              <w:t>giving assignment on the learned concepts. This will require learners to study more and answer the questions in the assignment.</w:t>
            </w:r>
            <w:r w:rsidR="005C2260">
              <w:rPr>
                <w:b/>
                <w:bCs/>
              </w:rPr>
              <w:t xml:space="preserve"> </w:t>
            </w:r>
          </w:p>
        </w:tc>
      </w:tr>
      <w:tr w:rsidR="000C26CC">
        <w:trPr>
          <w:trHeight w:val="1130"/>
        </w:trPr>
        <w:tc>
          <w:tcPr>
            <w:tcW w:w="98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C26CC" w:rsidRDefault="00F10144">
            <w:pPr>
              <w:pStyle w:val="Body"/>
              <w:rPr>
                <w:b/>
                <w:bCs/>
              </w:rPr>
            </w:pPr>
            <w:r>
              <w:rPr>
                <w:b/>
                <w:bCs/>
              </w:rPr>
              <w:t>Alignment with Lesson Goals:</w:t>
            </w:r>
          </w:p>
          <w:p w:rsidR="000C26CC" w:rsidRPr="005C2260" w:rsidRDefault="005C2260" w:rsidP="005C2260">
            <w:pPr>
              <w:pStyle w:val="Body"/>
            </w:pPr>
            <w:r w:rsidRPr="005C2260">
              <w:rPr>
                <w:iCs/>
              </w:rPr>
              <w:t xml:space="preserve">Through extra study on this chapter, learners will understand the roles of government in economics, the way the government engages its roles in society and thus develop and deeper meaning of government roles. </w:t>
            </w:r>
          </w:p>
        </w:tc>
      </w:tr>
      <w:tr w:rsidR="000C26CC">
        <w:trPr>
          <w:trHeight w:val="1130"/>
        </w:trPr>
        <w:tc>
          <w:tcPr>
            <w:tcW w:w="98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C26CC" w:rsidRDefault="00F10144">
            <w:pPr>
              <w:pStyle w:val="Body"/>
              <w:rPr>
                <w:b/>
                <w:bCs/>
              </w:rPr>
            </w:pPr>
            <w:r>
              <w:rPr>
                <w:b/>
                <w:bCs/>
              </w:rPr>
              <w:t>Evidence of Student Understanding/Skill:</w:t>
            </w:r>
          </w:p>
          <w:p w:rsidR="005C2260" w:rsidRPr="005C2260" w:rsidRDefault="005C2260" w:rsidP="005C2260">
            <w:pPr>
              <w:pStyle w:val="Body"/>
            </w:pPr>
            <w:r w:rsidRPr="005C2260">
              <w:rPr>
                <w:iCs/>
              </w:rPr>
              <w:t xml:space="preserve">The students will be able to answer the assignment and describe various ways in which the governments control economics in their society. </w:t>
            </w:r>
          </w:p>
          <w:p w:rsidR="000C26CC" w:rsidRDefault="000C26CC">
            <w:pPr>
              <w:pStyle w:val="Body"/>
            </w:pPr>
          </w:p>
        </w:tc>
      </w:tr>
      <w:tr w:rsidR="000C26CC">
        <w:trPr>
          <w:trHeight w:val="900"/>
        </w:trPr>
        <w:tc>
          <w:tcPr>
            <w:tcW w:w="98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C26CC" w:rsidRDefault="00F10144">
            <w:pPr>
              <w:pStyle w:val="Body"/>
              <w:rPr>
                <w:b/>
                <w:bCs/>
              </w:rPr>
            </w:pPr>
            <w:r>
              <w:rPr>
                <w:b/>
                <w:bCs/>
              </w:rPr>
              <w:t>Feedback to Students:</w:t>
            </w:r>
          </w:p>
          <w:p w:rsidR="000C26CC" w:rsidRDefault="0051675D" w:rsidP="0051675D">
            <w:pPr>
              <w:pStyle w:val="Body"/>
            </w:pPr>
            <w:r>
              <w:rPr>
                <w:i/>
                <w:iCs/>
              </w:rPr>
              <w:t xml:space="preserve">Allow the learners to practices more the learned concepts and highlight more functions of government in society. </w:t>
            </w:r>
          </w:p>
        </w:tc>
      </w:tr>
    </w:tbl>
    <w:p w:rsidR="000C26CC" w:rsidRDefault="000C26CC">
      <w:pPr>
        <w:pStyle w:val="Body"/>
      </w:pPr>
    </w:p>
    <w:p w:rsidR="000C26CC" w:rsidRDefault="00F10144">
      <w:pPr>
        <w:pStyle w:val="Body"/>
        <w:rPr>
          <w:b/>
          <w:bCs/>
        </w:rPr>
      </w:pPr>
      <w:r>
        <w:rPr>
          <w:b/>
          <w:bCs/>
        </w:rPr>
        <w:t xml:space="preserve">Note: Add more assessment strategy boxes here if needed. </w:t>
      </w:r>
    </w:p>
    <w:p w:rsidR="000C26CC" w:rsidRDefault="000C26CC">
      <w:pPr>
        <w:pStyle w:val="Body"/>
      </w:pPr>
    </w:p>
    <w:p w:rsidR="000C26CC" w:rsidRDefault="000C26CC">
      <w:pPr>
        <w:pStyle w:val="Body"/>
      </w:pPr>
    </w:p>
    <w:tbl>
      <w:tblPr>
        <w:tblW w:w="997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975"/>
      </w:tblGrid>
      <w:tr w:rsidR="000C26CC">
        <w:trPr>
          <w:trHeight w:val="290"/>
        </w:trPr>
        <w:tc>
          <w:tcPr>
            <w:tcW w:w="9975" w:type="dxa"/>
            <w:tcBorders>
              <w:top w:val="single" w:sz="4" w:space="0" w:color="000000"/>
              <w:left w:val="single" w:sz="4" w:space="0" w:color="000000"/>
              <w:bottom w:val="single" w:sz="4" w:space="0" w:color="000000"/>
              <w:right w:val="single" w:sz="4" w:space="0" w:color="000000"/>
            </w:tcBorders>
            <w:shd w:val="clear" w:color="auto" w:fill="EEECE1"/>
            <w:tcMar>
              <w:top w:w="80" w:type="dxa"/>
              <w:left w:w="80" w:type="dxa"/>
              <w:bottom w:w="80" w:type="dxa"/>
              <w:right w:w="80" w:type="dxa"/>
            </w:tcMar>
          </w:tcPr>
          <w:p w:rsidR="000C26CC" w:rsidRDefault="00F10144">
            <w:pPr>
              <w:pStyle w:val="Body"/>
            </w:pPr>
            <w:r>
              <w:rPr>
                <w:b/>
                <w:bCs/>
              </w:rPr>
              <w:t xml:space="preserve">Glossary </w:t>
            </w:r>
            <w:r>
              <w:t>[excerpted from edTPA handbooks]</w:t>
            </w:r>
          </w:p>
        </w:tc>
      </w:tr>
      <w:tr w:rsidR="000C26CC">
        <w:trPr>
          <w:trHeight w:val="12240"/>
        </w:trPr>
        <w:tc>
          <w:tcPr>
            <w:tcW w:w="99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C26CC" w:rsidRDefault="00F10144">
            <w:pPr>
              <w:pStyle w:val="Body"/>
            </w:pPr>
            <w:r>
              <w:rPr>
                <w:b/>
                <w:bCs/>
                <w:color w:val="FF0000"/>
                <w:u w:color="FF0000"/>
              </w:rPr>
              <w:t>Assessment (formal and informal):</w:t>
            </w:r>
            <w:r>
              <w:t xml:space="preserve"> All activities undertaken by teachers and by their students that provide information to be used as feedback to modify teaching and learning activities. Assessments provide evidence of students’ prior knowledge, thinking, or learning in order to evaluate what students understand and how they are thinking. </w:t>
            </w:r>
            <w:r>
              <w:rPr>
                <w:b/>
                <w:bCs/>
                <w:color w:val="FF0000"/>
                <w:u w:color="FF0000"/>
              </w:rPr>
              <w:t>Informal assessments</w:t>
            </w:r>
            <w:r>
              <w:t xml:space="preserve"> may include, for example, student questions and responses during instruction and teacher observations of students as they work or perform. </w:t>
            </w:r>
            <w:r>
              <w:rPr>
                <w:b/>
                <w:bCs/>
                <w:color w:val="FF0000"/>
                <w:u w:color="FF0000"/>
              </w:rPr>
              <w:t>Formal assessments</w:t>
            </w:r>
            <w:r>
              <w:t xml:space="preserve"> may include, for example, quizzes, homework assignments, journals, projects, and performance tasks.</w:t>
            </w:r>
          </w:p>
          <w:p w:rsidR="000C26CC" w:rsidRDefault="000C26CC">
            <w:pPr>
              <w:pStyle w:val="Body"/>
              <w:rPr>
                <w:b/>
                <w:bCs/>
                <w:color w:val="FF0000"/>
                <w:u w:color="FF0000"/>
              </w:rPr>
            </w:pPr>
          </w:p>
          <w:p w:rsidR="000C26CC" w:rsidRDefault="00F10144">
            <w:pPr>
              <w:pStyle w:val="Body"/>
            </w:pPr>
            <w:r>
              <w:rPr>
                <w:b/>
                <w:bCs/>
                <w:color w:val="FF0000"/>
                <w:u w:color="FF0000"/>
              </w:rPr>
              <w:t xml:space="preserve">Central Focus: </w:t>
            </w:r>
            <w:r>
              <w:t xml:space="preserve">A description of the important understandings and core concepts that you want students to develop within the learning segment. The central focus should go beyond a list of facts and skills, align with content standards and learning objectives, and address the subject-specific components in the lesson. </w:t>
            </w:r>
            <w:r>
              <w:br/>
            </w:r>
          </w:p>
          <w:p w:rsidR="000C26CC" w:rsidRDefault="000C26CC">
            <w:pPr>
              <w:pStyle w:val="Body"/>
            </w:pPr>
          </w:p>
          <w:p w:rsidR="000C26CC" w:rsidRDefault="00F10144">
            <w:pPr>
              <w:pStyle w:val="Body"/>
              <w:rPr>
                <w:sz w:val="22"/>
                <w:szCs w:val="22"/>
              </w:rPr>
            </w:pPr>
            <w:r>
              <w:rPr>
                <w:b/>
                <w:bCs/>
                <w:color w:val="FF0000"/>
                <w:u w:color="FF0000"/>
              </w:rPr>
              <w:t>Discourse:</w:t>
            </w:r>
            <w:r>
              <w:rPr>
                <w:b/>
                <w:bCs/>
              </w:rPr>
              <w:t xml:space="preserve"> </w:t>
            </w:r>
            <w:r>
              <w:t xml:space="preserve">Discourse includes the structures of written and oral language, as well as how members of the discipline talk, write, and participate in knowledge construction. Discipline-specific discourse has distinctive features or ways of structuring oral or written language (text structures) that provide useful ways for the content to be communicated. In the language arts and literacy, there are structures for composing, interpreting, and comprehending expository, narrative, poetic, journalistic, and graphic print materials as well as video and live presentations. </w:t>
            </w:r>
          </w:p>
          <w:p w:rsidR="000C26CC" w:rsidRDefault="000C26CC">
            <w:pPr>
              <w:pStyle w:val="Body"/>
            </w:pPr>
          </w:p>
          <w:p w:rsidR="000C26CC" w:rsidRDefault="00F10144">
            <w:pPr>
              <w:pStyle w:val="Body"/>
            </w:pPr>
            <w:r>
              <w:rPr>
                <w:b/>
                <w:bCs/>
                <w:color w:val="FF0000"/>
                <w:u w:color="FF0000"/>
              </w:rPr>
              <w:t xml:space="preserve">Language Demands: </w:t>
            </w:r>
            <w:r>
              <w:t xml:space="preserve">Specific ways that academic language (vocabulary, functions, discourse, syntax) is used by students to participate in learning tasks through reading, writing, listening, and/or speaking to demonstrate their disciplinary understanding. </w:t>
            </w:r>
          </w:p>
          <w:p w:rsidR="000C26CC" w:rsidRDefault="000C26CC">
            <w:pPr>
              <w:pStyle w:val="Body"/>
              <w:rPr>
                <w:b/>
                <w:bCs/>
                <w:color w:val="FF0000"/>
                <w:u w:color="FF0000"/>
              </w:rPr>
            </w:pPr>
          </w:p>
          <w:p w:rsidR="000C26CC" w:rsidRDefault="00F10144">
            <w:pPr>
              <w:pStyle w:val="Body"/>
            </w:pPr>
            <w:r>
              <w:rPr>
                <w:b/>
                <w:bCs/>
                <w:color w:val="FF0000"/>
                <w:u w:color="FF0000"/>
              </w:rPr>
              <w:t xml:space="preserve">Misconceptions: </w:t>
            </w:r>
            <w:r>
              <w:t xml:space="preserve">For literacy, includes confusion about a strategy or skill (e.g., misunderstanding about text purpose and structure, application of a skill, or multiple meaning words). For mathematics, a misconception stems from an erroneous framework about mathematical relationships or concepts, sometimes based on informal generalizations from experience. For example, a student may believe that multiplying two numbers always results in a larger number than either of the numbers being multiplied. This misconception is likely to cause difficulty when learning to multiply fractions. </w:t>
            </w:r>
            <w:r>
              <w:br/>
            </w:r>
          </w:p>
          <w:p w:rsidR="000C26CC" w:rsidRDefault="000C26CC">
            <w:pPr>
              <w:pStyle w:val="Body"/>
              <w:rPr>
                <w:b/>
                <w:bCs/>
              </w:rPr>
            </w:pPr>
          </w:p>
          <w:p w:rsidR="000C26CC" w:rsidRDefault="00F10144">
            <w:pPr>
              <w:pStyle w:val="Body"/>
              <w:rPr>
                <w:color w:val="FF0000"/>
                <w:u w:color="FF0000"/>
              </w:rPr>
            </w:pPr>
            <w:r>
              <w:rPr>
                <w:b/>
                <w:bCs/>
                <w:color w:val="FF0000"/>
                <w:u w:color="FF0000"/>
              </w:rPr>
              <w:t xml:space="preserve">Planned supports: </w:t>
            </w:r>
            <w:r>
              <w:t>Instructional strategies, learning tasks and materials, and other resources deliberately designed to facilitate student learning of the central focus.</w:t>
            </w:r>
            <w:r>
              <w:rPr>
                <w:color w:val="FF0000"/>
                <w:u w:color="FF0000"/>
              </w:rPr>
              <w:t xml:space="preserve"> </w:t>
            </w:r>
            <w:r>
              <w:rPr>
                <w:color w:val="FF0000"/>
                <w:u w:color="FF0000"/>
              </w:rPr>
              <w:br/>
            </w:r>
          </w:p>
          <w:p w:rsidR="000C26CC" w:rsidRDefault="000C26CC">
            <w:pPr>
              <w:pStyle w:val="Body"/>
              <w:rPr>
                <w:color w:val="FF0000"/>
                <w:u w:color="FF0000"/>
              </w:rPr>
            </w:pPr>
          </w:p>
          <w:p w:rsidR="000C26CC" w:rsidRDefault="00F10144">
            <w:pPr>
              <w:pStyle w:val="Body"/>
            </w:pPr>
            <w:r>
              <w:rPr>
                <w:b/>
                <w:bCs/>
                <w:color w:val="FF0000"/>
                <w:u w:color="FF0000"/>
              </w:rPr>
              <w:t xml:space="preserve">Prior Academic Learning and Prerequisite Skills: </w:t>
            </w:r>
            <w:r>
              <w:t xml:space="preserve">Includes students’ content knowledge and skills as well as academic experiences developed prior to the learning segment. </w:t>
            </w:r>
            <w:r>
              <w:br/>
            </w:r>
          </w:p>
          <w:p w:rsidR="000C26CC" w:rsidRDefault="000C26CC">
            <w:pPr>
              <w:pStyle w:val="Body"/>
              <w:rPr>
                <w:b/>
                <w:bCs/>
                <w:color w:val="FF0000"/>
                <w:u w:color="FF0000"/>
              </w:rPr>
            </w:pPr>
          </w:p>
          <w:p w:rsidR="000C26CC" w:rsidRDefault="00F10144">
            <w:pPr>
              <w:pStyle w:val="Body"/>
            </w:pPr>
            <w:r>
              <w:rPr>
                <w:b/>
                <w:bCs/>
                <w:color w:val="FF0000"/>
                <w:u w:color="FF0000"/>
              </w:rPr>
              <w:t>Syntax:</w:t>
            </w:r>
            <w:r>
              <w:rPr>
                <w:b/>
                <w:bCs/>
              </w:rPr>
              <w:t xml:space="preserve"> </w:t>
            </w:r>
            <w:r>
              <w:t>The set of conventions for organizing symbols, words, and phrases together into structures (e.g., sentences, graphs, tables).</w:t>
            </w:r>
          </w:p>
        </w:tc>
      </w:tr>
    </w:tbl>
    <w:p w:rsidR="000C26CC" w:rsidRDefault="000C26CC">
      <w:pPr>
        <w:pStyle w:val="Body"/>
      </w:pPr>
    </w:p>
    <w:bookmarkEnd w:id="0"/>
    <w:p w:rsidR="000C26CC" w:rsidRDefault="000C26CC">
      <w:pPr>
        <w:pStyle w:val="Body"/>
      </w:pPr>
    </w:p>
    <w:p w:rsidR="000C26CC" w:rsidRDefault="00F10144">
      <w:pPr>
        <w:pStyle w:val="Body"/>
      </w:pPr>
      <w:bookmarkStart w:id="2" w:name="_gjdgxs"/>
      <w:bookmarkEnd w:id="2"/>
      <w:r>
        <w:t xml:space="preserve"> </w:t>
      </w:r>
    </w:p>
    <w:sectPr w:rsidR="000C26CC">
      <w:headerReference w:type="default" r:id="rId8"/>
      <w:footerReference w:type="default" r:id="rId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C8E" w:rsidRDefault="00294C8E">
      <w:r>
        <w:separator/>
      </w:r>
    </w:p>
  </w:endnote>
  <w:endnote w:type="continuationSeparator" w:id="0">
    <w:p w:rsidR="00294C8E" w:rsidRDefault="00294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AF3" w:rsidRDefault="00983AF3">
    <w:pPr>
      <w:pStyle w:val="Body"/>
      <w:tabs>
        <w:tab w:val="center" w:pos="4680"/>
        <w:tab w:val="right" w:pos="9340"/>
      </w:tabs>
      <w:spacing w:after="720"/>
      <w:jc w:val="right"/>
    </w:pPr>
    <w:r>
      <w:fldChar w:fldCharType="begin"/>
    </w:r>
    <w:r>
      <w:instrText xml:space="preserve"> PAGE </w:instrText>
    </w:r>
    <w:r>
      <w:fldChar w:fldCharType="separate"/>
    </w:r>
    <w:r w:rsidR="00294C8E">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C8E" w:rsidRDefault="00294C8E">
      <w:r>
        <w:separator/>
      </w:r>
    </w:p>
  </w:footnote>
  <w:footnote w:type="continuationSeparator" w:id="0">
    <w:p w:rsidR="00294C8E" w:rsidRDefault="00294C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AF3" w:rsidRDefault="00983AF3">
    <w:pPr>
      <w:pStyle w:val="HeaderFooter"/>
    </w:pPr>
    <w:r>
      <w:rPr>
        <w:noProof/>
      </w:rPr>
      <mc:AlternateContent>
        <mc:Choice Requires="wps">
          <w:drawing>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772400" cy="10058400"/>
              <wp:effectExtent l="0" t="0" r="0" b="0"/>
              <wp:wrapNone/>
              <wp:docPr id="1073741825" name="officeArt object"/>
              <wp:cNvGraphicFramePr/>
              <a:graphic xmlns:a="http://schemas.openxmlformats.org/drawingml/2006/main">
                <a:graphicData uri="http://schemas.microsoft.com/office/word/2010/wordprocessingShape">
                  <wps:wsp>
                    <wps:cNvSpPr/>
                    <wps:spPr>
                      <a:xfrm>
                        <a:off x="0" y="0"/>
                        <a:ext cx="7772400" cy="10058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6" style="visibility:visible;position:absolute;margin-left:0.0pt;margin-top:0.0pt;width:612.0pt;height:79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9260C"/>
    <w:multiLevelType w:val="hybridMultilevel"/>
    <w:tmpl w:val="ABD808A2"/>
    <w:lvl w:ilvl="0" w:tplc="8A90397E">
      <w:start w:val="1"/>
      <w:numFmt w:val="bullet"/>
      <w:lvlText w:val="●"/>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14CA0862">
      <w:start w:val="1"/>
      <w:numFmt w:val="bullet"/>
      <w:lvlText w:val="○"/>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1584A77E">
      <w:start w:val="1"/>
      <w:numFmt w:val="bullet"/>
      <w:lvlText w:val="■"/>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3BA0E7D6">
      <w:start w:val="1"/>
      <w:numFmt w:val="bullet"/>
      <w:lvlText w:val="●"/>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26A6A86">
      <w:start w:val="1"/>
      <w:numFmt w:val="bullet"/>
      <w:lvlText w:val="○"/>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116A819A">
      <w:start w:val="1"/>
      <w:numFmt w:val="bullet"/>
      <w:lvlText w:val="■"/>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4EE4075E">
      <w:start w:val="1"/>
      <w:numFmt w:val="bullet"/>
      <w:lvlText w:val="●"/>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DF16FEF8">
      <w:start w:val="1"/>
      <w:numFmt w:val="bullet"/>
      <w:lvlText w:val="○"/>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0BAE72C0">
      <w:start w:val="1"/>
      <w:numFmt w:val="bullet"/>
      <w:lvlText w:val="■"/>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nsid w:val="10EF57F3"/>
    <w:multiLevelType w:val="hybridMultilevel"/>
    <w:tmpl w:val="B3288344"/>
    <w:lvl w:ilvl="0" w:tplc="2914363C">
      <w:start w:val="1"/>
      <w:numFmt w:val="bullet"/>
      <w:lvlText w:val="●"/>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2DCA24AE">
      <w:start w:val="1"/>
      <w:numFmt w:val="bullet"/>
      <w:lvlText w:val="○"/>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A27E6BD2">
      <w:start w:val="1"/>
      <w:numFmt w:val="bullet"/>
      <w:lvlText w:val="■"/>
      <w:lvlJc w:val="left"/>
      <w:pPr>
        <w:ind w:left="21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3" w:tplc="E7FE88BC">
      <w:start w:val="1"/>
      <w:numFmt w:val="bullet"/>
      <w:lvlText w:val="●"/>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196A37A2">
      <w:start w:val="1"/>
      <w:numFmt w:val="bullet"/>
      <w:lvlText w:val="○"/>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D1C296AA">
      <w:start w:val="1"/>
      <w:numFmt w:val="bullet"/>
      <w:lvlText w:val="■"/>
      <w:lvlJc w:val="left"/>
      <w:pPr>
        <w:ind w:left="43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6" w:tplc="96640BEA">
      <w:start w:val="1"/>
      <w:numFmt w:val="bullet"/>
      <w:lvlText w:val="●"/>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7EB086FE">
      <w:start w:val="1"/>
      <w:numFmt w:val="bullet"/>
      <w:lvlText w:val="○"/>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2D08D0AA">
      <w:start w:val="1"/>
      <w:numFmt w:val="bullet"/>
      <w:lvlText w:val="■"/>
      <w:lvlJc w:val="left"/>
      <w:pPr>
        <w:ind w:left="6480" w:hanging="36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2">
    <w:nsid w:val="119A6D69"/>
    <w:multiLevelType w:val="hybridMultilevel"/>
    <w:tmpl w:val="2E5255EC"/>
    <w:lvl w:ilvl="0" w:tplc="C396FB76">
      <w:start w:val="1"/>
      <w:numFmt w:val="bullet"/>
      <w:lvlText w:val="●"/>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A1C6BA08">
      <w:start w:val="1"/>
      <w:numFmt w:val="bullet"/>
      <w:lvlText w:val="○"/>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799CCE9E">
      <w:start w:val="1"/>
      <w:numFmt w:val="bullet"/>
      <w:lvlText w:val="■"/>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2B0A89E0">
      <w:start w:val="1"/>
      <w:numFmt w:val="bullet"/>
      <w:lvlText w:val="●"/>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F810FE82">
      <w:start w:val="1"/>
      <w:numFmt w:val="bullet"/>
      <w:lvlText w:val="○"/>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876A88C2">
      <w:start w:val="1"/>
      <w:numFmt w:val="bullet"/>
      <w:lvlText w:val="■"/>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019AAD16">
      <w:start w:val="1"/>
      <w:numFmt w:val="bullet"/>
      <w:lvlText w:val="●"/>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D2580EE0">
      <w:start w:val="1"/>
      <w:numFmt w:val="bullet"/>
      <w:lvlText w:val="○"/>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2E98FCF4">
      <w:start w:val="1"/>
      <w:numFmt w:val="bullet"/>
      <w:lvlText w:val="■"/>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nsid w:val="130015FC"/>
    <w:multiLevelType w:val="hybridMultilevel"/>
    <w:tmpl w:val="DE088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A533D8"/>
    <w:multiLevelType w:val="hybridMultilevel"/>
    <w:tmpl w:val="463E3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570107"/>
    <w:multiLevelType w:val="hybridMultilevel"/>
    <w:tmpl w:val="30A6C1B6"/>
    <w:lvl w:ilvl="0" w:tplc="04BAACDE">
      <w:start w:val="1"/>
      <w:numFmt w:val="bullet"/>
      <w:lvlText w:val="●"/>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707CBF74">
      <w:start w:val="1"/>
      <w:numFmt w:val="bullet"/>
      <w:lvlText w:val="○"/>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6B06329C">
      <w:start w:val="1"/>
      <w:numFmt w:val="bullet"/>
      <w:lvlText w:val="■"/>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E376AF1A">
      <w:start w:val="1"/>
      <w:numFmt w:val="bullet"/>
      <w:lvlText w:val="●"/>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E4204FD4">
      <w:start w:val="1"/>
      <w:numFmt w:val="bullet"/>
      <w:lvlText w:val="○"/>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A125028">
      <w:start w:val="1"/>
      <w:numFmt w:val="bullet"/>
      <w:lvlText w:val="■"/>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746CB4AE">
      <w:start w:val="1"/>
      <w:numFmt w:val="bullet"/>
      <w:lvlText w:val="●"/>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E4E241A2">
      <w:start w:val="1"/>
      <w:numFmt w:val="bullet"/>
      <w:lvlText w:val="○"/>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3486757C">
      <w:start w:val="1"/>
      <w:numFmt w:val="bullet"/>
      <w:lvlText w:val="■"/>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nsid w:val="37004C29"/>
    <w:multiLevelType w:val="hybridMultilevel"/>
    <w:tmpl w:val="23E0A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11C1B3C"/>
    <w:multiLevelType w:val="hybridMultilevel"/>
    <w:tmpl w:val="2084CC94"/>
    <w:lvl w:ilvl="0" w:tplc="D7AEADFA">
      <w:start w:val="1"/>
      <w:numFmt w:val="bullet"/>
      <w:lvlText w:val="●"/>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A649AA0">
      <w:start w:val="1"/>
      <w:numFmt w:val="bullet"/>
      <w:lvlText w:val="○"/>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9CA846B4">
      <w:start w:val="1"/>
      <w:numFmt w:val="bullet"/>
      <w:lvlText w:val="■"/>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B3C03B0A">
      <w:start w:val="1"/>
      <w:numFmt w:val="bullet"/>
      <w:lvlText w:val="●"/>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D5C3086">
      <w:start w:val="1"/>
      <w:numFmt w:val="bullet"/>
      <w:lvlText w:val="○"/>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506684E">
      <w:start w:val="1"/>
      <w:numFmt w:val="bullet"/>
      <w:lvlText w:val="■"/>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F1F265D8">
      <w:start w:val="1"/>
      <w:numFmt w:val="bullet"/>
      <w:lvlText w:val="●"/>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9E1AD722">
      <w:start w:val="1"/>
      <w:numFmt w:val="bullet"/>
      <w:lvlText w:val="○"/>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C62AD8BA">
      <w:start w:val="1"/>
      <w:numFmt w:val="bullet"/>
      <w:lvlText w:val="■"/>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nsid w:val="469F1006"/>
    <w:multiLevelType w:val="hybridMultilevel"/>
    <w:tmpl w:val="B06E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1205A9"/>
    <w:multiLevelType w:val="hybridMultilevel"/>
    <w:tmpl w:val="C6A66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9FF0455"/>
    <w:multiLevelType w:val="hybridMultilevel"/>
    <w:tmpl w:val="CFDE31E6"/>
    <w:lvl w:ilvl="0" w:tplc="B2A04EAE">
      <w:start w:val="1"/>
      <w:numFmt w:val="bullet"/>
      <w:lvlText w:val="●"/>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C2CEEF12">
      <w:start w:val="1"/>
      <w:numFmt w:val="bullet"/>
      <w:lvlText w:val="○"/>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2EFCD798">
      <w:start w:val="1"/>
      <w:numFmt w:val="bullet"/>
      <w:lvlText w:val="■"/>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6E369D36">
      <w:start w:val="1"/>
      <w:numFmt w:val="bullet"/>
      <w:lvlText w:val="●"/>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AD9CD9C6">
      <w:start w:val="1"/>
      <w:numFmt w:val="bullet"/>
      <w:lvlText w:val="○"/>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1D5242FC">
      <w:start w:val="1"/>
      <w:numFmt w:val="bullet"/>
      <w:lvlText w:val="■"/>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5192AA68">
      <w:start w:val="1"/>
      <w:numFmt w:val="bullet"/>
      <w:lvlText w:val="●"/>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D7A0AD54">
      <w:start w:val="1"/>
      <w:numFmt w:val="bullet"/>
      <w:lvlText w:val="○"/>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2138BE86">
      <w:start w:val="1"/>
      <w:numFmt w:val="bullet"/>
      <w:lvlText w:val="■"/>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nsid w:val="574949B7"/>
    <w:multiLevelType w:val="hybridMultilevel"/>
    <w:tmpl w:val="4D74E9CC"/>
    <w:lvl w:ilvl="0" w:tplc="CAE2F0D8">
      <w:start w:val="1"/>
      <w:numFmt w:val="bullet"/>
      <w:lvlText w:val="●"/>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14C04A2E">
      <w:start w:val="1"/>
      <w:numFmt w:val="bullet"/>
      <w:lvlText w:val="○"/>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5270E912">
      <w:start w:val="1"/>
      <w:numFmt w:val="bullet"/>
      <w:lvlText w:val="■"/>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E2403F54">
      <w:start w:val="1"/>
      <w:numFmt w:val="bullet"/>
      <w:lvlText w:val="●"/>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FAC04022">
      <w:start w:val="1"/>
      <w:numFmt w:val="bullet"/>
      <w:lvlText w:val="○"/>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FF0CB08">
      <w:start w:val="1"/>
      <w:numFmt w:val="bullet"/>
      <w:lvlText w:val="■"/>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6838B1CE">
      <w:start w:val="1"/>
      <w:numFmt w:val="bullet"/>
      <w:lvlText w:val="●"/>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DE5E677E">
      <w:start w:val="1"/>
      <w:numFmt w:val="bullet"/>
      <w:lvlText w:val="○"/>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ACEAFF04">
      <w:start w:val="1"/>
      <w:numFmt w:val="bullet"/>
      <w:lvlText w:val="■"/>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nsid w:val="58CA03D8"/>
    <w:multiLevelType w:val="hybridMultilevel"/>
    <w:tmpl w:val="608A1694"/>
    <w:lvl w:ilvl="0" w:tplc="A4A6E38C">
      <w:start w:val="1"/>
      <w:numFmt w:val="bullet"/>
      <w:lvlText w:val="●"/>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0958ED9C">
      <w:start w:val="1"/>
      <w:numFmt w:val="bullet"/>
      <w:lvlText w:val="○"/>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02FCD550">
      <w:start w:val="1"/>
      <w:numFmt w:val="bullet"/>
      <w:lvlText w:val="■"/>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D996E482">
      <w:start w:val="1"/>
      <w:numFmt w:val="bullet"/>
      <w:lvlText w:val="●"/>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F4CCC1A6">
      <w:start w:val="1"/>
      <w:numFmt w:val="bullet"/>
      <w:lvlText w:val="○"/>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8EB2A4DA">
      <w:start w:val="1"/>
      <w:numFmt w:val="bullet"/>
      <w:lvlText w:val="■"/>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DE12E234">
      <w:start w:val="1"/>
      <w:numFmt w:val="bullet"/>
      <w:lvlText w:val="●"/>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73F85FFE">
      <w:start w:val="1"/>
      <w:numFmt w:val="bullet"/>
      <w:lvlText w:val="○"/>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EDCA1F2A">
      <w:start w:val="1"/>
      <w:numFmt w:val="bullet"/>
      <w:lvlText w:val="■"/>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3">
    <w:nsid w:val="5C3E7995"/>
    <w:multiLevelType w:val="hybridMultilevel"/>
    <w:tmpl w:val="49AE1604"/>
    <w:lvl w:ilvl="0" w:tplc="FB8CF130">
      <w:start w:val="1"/>
      <w:numFmt w:val="bullet"/>
      <w:lvlText w:val="●"/>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6A688268">
      <w:start w:val="1"/>
      <w:numFmt w:val="bullet"/>
      <w:lvlText w:val="○"/>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5984A896">
      <w:start w:val="1"/>
      <w:numFmt w:val="bullet"/>
      <w:lvlText w:val="■"/>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F4BA0B40">
      <w:start w:val="1"/>
      <w:numFmt w:val="bullet"/>
      <w:lvlText w:val="●"/>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EC507954">
      <w:start w:val="1"/>
      <w:numFmt w:val="bullet"/>
      <w:lvlText w:val="○"/>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7EC9E8A">
      <w:start w:val="1"/>
      <w:numFmt w:val="bullet"/>
      <w:lvlText w:val="■"/>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B7A83818">
      <w:start w:val="1"/>
      <w:numFmt w:val="bullet"/>
      <w:lvlText w:val="●"/>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64184AF8">
      <w:start w:val="1"/>
      <w:numFmt w:val="bullet"/>
      <w:lvlText w:val="○"/>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8D404C20">
      <w:start w:val="1"/>
      <w:numFmt w:val="bullet"/>
      <w:lvlText w:val="■"/>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4">
    <w:nsid w:val="5C817C61"/>
    <w:multiLevelType w:val="hybridMultilevel"/>
    <w:tmpl w:val="E5685364"/>
    <w:lvl w:ilvl="0" w:tplc="B322D3F4">
      <w:start w:val="1"/>
      <w:numFmt w:val="bullet"/>
      <w:lvlText w:val="●"/>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D84A139A">
      <w:start w:val="1"/>
      <w:numFmt w:val="bullet"/>
      <w:lvlText w:val="○"/>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7B7836D4">
      <w:start w:val="1"/>
      <w:numFmt w:val="bullet"/>
      <w:lvlText w:val="■"/>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D9D8EAB4">
      <w:start w:val="1"/>
      <w:numFmt w:val="bullet"/>
      <w:lvlText w:val="●"/>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AB36CE62">
      <w:start w:val="1"/>
      <w:numFmt w:val="bullet"/>
      <w:lvlText w:val="○"/>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172C564">
      <w:start w:val="1"/>
      <w:numFmt w:val="bullet"/>
      <w:lvlText w:val="■"/>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405421AC">
      <w:start w:val="1"/>
      <w:numFmt w:val="bullet"/>
      <w:lvlText w:val="●"/>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4BD0CD36">
      <w:start w:val="1"/>
      <w:numFmt w:val="bullet"/>
      <w:lvlText w:val="○"/>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14346156">
      <w:start w:val="1"/>
      <w:numFmt w:val="bullet"/>
      <w:lvlText w:val="■"/>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5">
    <w:nsid w:val="5E717043"/>
    <w:multiLevelType w:val="hybridMultilevel"/>
    <w:tmpl w:val="075EF862"/>
    <w:lvl w:ilvl="0" w:tplc="783C11BC">
      <w:start w:val="1"/>
      <w:numFmt w:val="bullet"/>
      <w:lvlText w:val="●"/>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9B6E5AD2">
      <w:start w:val="1"/>
      <w:numFmt w:val="bullet"/>
      <w:lvlText w:val="○"/>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9502DAFA">
      <w:start w:val="1"/>
      <w:numFmt w:val="bullet"/>
      <w:lvlText w:val="■"/>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5EF09ACA">
      <w:start w:val="1"/>
      <w:numFmt w:val="bullet"/>
      <w:lvlText w:val="●"/>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DE4EED88">
      <w:start w:val="1"/>
      <w:numFmt w:val="bullet"/>
      <w:lvlText w:val="○"/>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2026BC36">
      <w:start w:val="1"/>
      <w:numFmt w:val="bullet"/>
      <w:lvlText w:val="■"/>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1D2A2688">
      <w:start w:val="1"/>
      <w:numFmt w:val="bullet"/>
      <w:lvlText w:val="●"/>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B0E83560">
      <w:start w:val="1"/>
      <w:numFmt w:val="bullet"/>
      <w:lvlText w:val="○"/>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24648862">
      <w:start w:val="1"/>
      <w:numFmt w:val="bullet"/>
      <w:lvlText w:val="■"/>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6">
    <w:nsid w:val="62134CAA"/>
    <w:multiLevelType w:val="hybridMultilevel"/>
    <w:tmpl w:val="CD3C24D0"/>
    <w:lvl w:ilvl="0" w:tplc="988EF132">
      <w:start w:val="1"/>
      <w:numFmt w:val="bullet"/>
      <w:lvlText w:val="●"/>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CF7EBE7C">
      <w:start w:val="1"/>
      <w:numFmt w:val="bullet"/>
      <w:lvlText w:val="○"/>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15A81A9C">
      <w:start w:val="1"/>
      <w:numFmt w:val="bullet"/>
      <w:lvlText w:val="■"/>
      <w:lvlJc w:val="left"/>
      <w:pPr>
        <w:ind w:left="21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3" w:tplc="53E6F9CE">
      <w:start w:val="1"/>
      <w:numFmt w:val="bullet"/>
      <w:lvlText w:val="●"/>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FB8E4238">
      <w:start w:val="1"/>
      <w:numFmt w:val="bullet"/>
      <w:lvlText w:val="○"/>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CC0A3664">
      <w:start w:val="1"/>
      <w:numFmt w:val="bullet"/>
      <w:lvlText w:val="■"/>
      <w:lvlJc w:val="left"/>
      <w:pPr>
        <w:ind w:left="43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6" w:tplc="29DE8646">
      <w:start w:val="1"/>
      <w:numFmt w:val="bullet"/>
      <w:lvlText w:val="●"/>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C5665200">
      <w:start w:val="1"/>
      <w:numFmt w:val="bullet"/>
      <w:lvlText w:val="○"/>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5EBA824C">
      <w:start w:val="1"/>
      <w:numFmt w:val="bullet"/>
      <w:lvlText w:val="■"/>
      <w:lvlJc w:val="left"/>
      <w:pPr>
        <w:ind w:left="6480" w:hanging="36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7">
    <w:nsid w:val="62B75024"/>
    <w:multiLevelType w:val="hybridMultilevel"/>
    <w:tmpl w:val="2EF01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35622EE"/>
    <w:multiLevelType w:val="hybridMultilevel"/>
    <w:tmpl w:val="05E46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55A0D33"/>
    <w:multiLevelType w:val="hybridMultilevel"/>
    <w:tmpl w:val="E5884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92F02B5"/>
    <w:multiLevelType w:val="hybridMultilevel"/>
    <w:tmpl w:val="22684DFC"/>
    <w:lvl w:ilvl="0" w:tplc="509AB494">
      <w:start w:val="1"/>
      <w:numFmt w:val="bullet"/>
      <w:lvlText w:val="●"/>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4508C3EA">
      <w:start w:val="1"/>
      <w:numFmt w:val="bullet"/>
      <w:lvlText w:val="○"/>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89D65B62">
      <w:start w:val="1"/>
      <w:numFmt w:val="bullet"/>
      <w:lvlText w:val="■"/>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18E20ECC">
      <w:start w:val="1"/>
      <w:numFmt w:val="bullet"/>
      <w:lvlText w:val="●"/>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EA22AD50">
      <w:start w:val="1"/>
      <w:numFmt w:val="bullet"/>
      <w:lvlText w:val="○"/>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818AFE04">
      <w:start w:val="1"/>
      <w:numFmt w:val="bullet"/>
      <w:lvlText w:val="■"/>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8054A06A">
      <w:start w:val="1"/>
      <w:numFmt w:val="bullet"/>
      <w:lvlText w:val="●"/>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75FCC404">
      <w:start w:val="1"/>
      <w:numFmt w:val="bullet"/>
      <w:lvlText w:val="○"/>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49FE018E">
      <w:start w:val="1"/>
      <w:numFmt w:val="bullet"/>
      <w:lvlText w:val="■"/>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1">
    <w:nsid w:val="6BEB75C6"/>
    <w:multiLevelType w:val="hybridMultilevel"/>
    <w:tmpl w:val="2048DBBA"/>
    <w:lvl w:ilvl="0" w:tplc="EE9C66C6">
      <w:start w:val="1"/>
      <w:numFmt w:val="bullet"/>
      <w:lvlText w:val="●"/>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34A04290">
      <w:start w:val="1"/>
      <w:numFmt w:val="bullet"/>
      <w:lvlText w:val="○"/>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0436E246">
      <w:start w:val="1"/>
      <w:numFmt w:val="bullet"/>
      <w:lvlText w:val="■"/>
      <w:lvlJc w:val="left"/>
      <w:pPr>
        <w:ind w:left="21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3" w:tplc="4C523B96">
      <w:start w:val="1"/>
      <w:numFmt w:val="bullet"/>
      <w:lvlText w:val="●"/>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5DDC4B58">
      <w:start w:val="1"/>
      <w:numFmt w:val="bullet"/>
      <w:lvlText w:val="○"/>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C464C59C">
      <w:start w:val="1"/>
      <w:numFmt w:val="bullet"/>
      <w:lvlText w:val="■"/>
      <w:lvlJc w:val="left"/>
      <w:pPr>
        <w:ind w:left="43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6" w:tplc="A1188BB4">
      <w:start w:val="1"/>
      <w:numFmt w:val="bullet"/>
      <w:lvlText w:val="●"/>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DA2C7FEE">
      <w:start w:val="1"/>
      <w:numFmt w:val="bullet"/>
      <w:lvlText w:val="○"/>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42A08AAA">
      <w:start w:val="1"/>
      <w:numFmt w:val="bullet"/>
      <w:lvlText w:val="■"/>
      <w:lvlJc w:val="left"/>
      <w:pPr>
        <w:ind w:left="6480" w:hanging="36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22">
    <w:nsid w:val="71464A19"/>
    <w:multiLevelType w:val="hybridMultilevel"/>
    <w:tmpl w:val="CEBCB9E0"/>
    <w:lvl w:ilvl="0" w:tplc="66A66BAE">
      <w:start w:val="1"/>
      <w:numFmt w:val="bullet"/>
      <w:lvlText w:val="●"/>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4D60D6EC">
      <w:start w:val="1"/>
      <w:numFmt w:val="bullet"/>
      <w:lvlText w:val="○"/>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04E0D8C">
      <w:start w:val="1"/>
      <w:numFmt w:val="bullet"/>
      <w:lvlText w:val="■"/>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345C3078">
      <w:start w:val="1"/>
      <w:numFmt w:val="bullet"/>
      <w:lvlText w:val="●"/>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CFFCB268">
      <w:start w:val="1"/>
      <w:numFmt w:val="bullet"/>
      <w:lvlText w:val="○"/>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272E35C">
      <w:start w:val="1"/>
      <w:numFmt w:val="bullet"/>
      <w:lvlText w:val="■"/>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CE4CAEB0">
      <w:start w:val="1"/>
      <w:numFmt w:val="bullet"/>
      <w:lvlText w:val="●"/>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D08F660">
      <w:start w:val="1"/>
      <w:numFmt w:val="bullet"/>
      <w:lvlText w:val="○"/>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5CD85E84">
      <w:start w:val="1"/>
      <w:numFmt w:val="bullet"/>
      <w:lvlText w:val="■"/>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3">
    <w:nsid w:val="76224537"/>
    <w:multiLevelType w:val="hybridMultilevel"/>
    <w:tmpl w:val="7ED89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9E223D1"/>
    <w:multiLevelType w:val="hybridMultilevel"/>
    <w:tmpl w:val="7E96BC70"/>
    <w:lvl w:ilvl="0" w:tplc="90521E90">
      <w:start w:val="1"/>
      <w:numFmt w:val="bullet"/>
      <w:lvlText w:val="●"/>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BF456D6">
      <w:start w:val="1"/>
      <w:numFmt w:val="bullet"/>
      <w:lvlText w:val="○"/>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D4DA3522">
      <w:start w:val="1"/>
      <w:numFmt w:val="bullet"/>
      <w:lvlText w:val="■"/>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CED66044">
      <w:start w:val="1"/>
      <w:numFmt w:val="bullet"/>
      <w:lvlText w:val="●"/>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89701664">
      <w:start w:val="1"/>
      <w:numFmt w:val="bullet"/>
      <w:lvlText w:val="○"/>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42E477A0">
      <w:start w:val="1"/>
      <w:numFmt w:val="bullet"/>
      <w:lvlText w:val="■"/>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A030BE70">
      <w:start w:val="1"/>
      <w:numFmt w:val="bullet"/>
      <w:lvlText w:val="●"/>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466C2ECE">
      <w:start w:val="1"/>
      <w:numFmt w:val="bullet"/>
      <w:lvlText w:val="○"/>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BB2F0EE">
      <w:start w:val="1"/>
      <w:numFmt w:val="bullet"/>
      <w:lvlText w:val="■"/>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abstractNumId w:val="20"/>
  </w:num>
  <w:num w:numId="2">
    <w:abstractNumId w:val="2"/>
  </w:num>
  <w:num w:numId="3">
    <w:abstractNumId w:val="11"/>
  </w:num>
  <w:num w:numId="4">
    <w:abstractNumId w:val="24"/>
  </w:num>
  <w:num w:numId="5">
    <w:abstractNumId w:val="5"/>
  </w:num>
  <w:num w:numId="6">
    <w:abstractNumId w:val="13"/>
  </w:num>
  <w:num w:numId="7">
    <w:abstractNumId w:val="15"/>
  </w:num>
  <w:num w:numId="8">
    <w:abstractNumId w:val="14"/>
  </w:num>
  <w:num w:numId="9">
    <w:abstractNumId w:val="10"/>
  </w:num>
  <w:num w:numId="10">
    <w:abstractNumId w:val="12"/>
  </w:num>
  <w:num w:numId="11">
    <w:abstractNumId w:val="21"/>
  </w:num>
  <w:num w:numId="12">
    <w:abstractNumId w:val="0"/>
  </w:num>
  <w:num w:numId="13">
    <w:abstractNumId w:val="16"/>
  </w:num>
  <w:num w:numId="14">
    <w:abstractNumId w:val="16"/>
    <w:lvlOverride w:ilvl="0">
      <w:lvl w:ilvl="0" w:tplc="988EF132">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F7EBE7C">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5A81A9C">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3E6F9CE">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B8E4238">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C0A3664">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9DE8646">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5665200">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EBA824C">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
    <w:abstractNumId w:val="1"/>
  </w:num>
  <w:num w:numId="16">
    <w:abstractNumId w:val="7"/>
  </w:num>
  <w:num w:numId="17">
    <w:abstractNumId w:val="22"/>
  </w:num>
  <w:num w:numId="18">
    <w:abstractNumId w:val="4"/>
  </w:num>
  <w:num w:numId="19">
    <w:abstractNumId w:val="17"/>
  </w:num>
  <w:num w:numId="20">
    <w:abstractNumId w:val="8"/>
  </w:num>
  <w:num w:numId="21">
    <w:abstractNumId w:val="23"/>
  </w:num>
  <w:num w:numId="22">
    <w:abstractNumId w:val="19"/>
  </w:num>
  <w:num w:numId="23">
    <w:abstractNumId w:val="9"/>
  </w:num>
  <w:num w:numId="24">
    <w:abstractNumId w:val="18"/>
  </w:num>
  <w:num w:numId="25">
    <w:abstractNumId w:val="3"/>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revisionView w:formatting="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
  <w:rsids>
    <w:rsidRoot w:val="000C26CC"/>
    <w:rsid w:val="00067304"/>
    <w:rsid w:val="00094168"/>
    <w:rsid w:val="000C26CC"/>
    <w:rsid w:val="00182D3D"/>
    <w:rsid w:val="001D5A19"/>
    <w:rsid w:val="0020288C"/>
    <w:rsid w:val="00294C8E"/>
    <w:rsid w:val="0031420B"/>
    <w:rsid w:val="00361E4E"/>
    <w:rsid w:val="003B3033"/>
    <w:rsid w:val="00417550"/>
    <w:rsid w:val="00435243"/>
    <w:rsid w:val="00465412"/>
    <w:rsid w:val="00471C8F"/>
    <w:rsid w:val="00501588"/>
    <w:rsid w:val="0051675D"/>
    <w:rsid w:val="005C2260"/>
    <w:rsid w:val="00663049"/>
    <w:rsid w:val="006D17F3"/>
    <w:rsid w:val="006E5A1F"/>
    <w:rsid w:val="007616A7"/>
    <w:rsid w:val="00781BA9"/>
    <w:rsid w:val="00852D83"/>
    <w:rsid w:val="0092634B"/>
    <w:rsid w:val="00983AF3"/>
    <w:rsid w:val="00A31328"/>
    <w:rsid w:val="00A9731C"/>
    <w:rsid w:val="00AC595E"/>
    <w:rsid w:val="00B2132F"/>
    <w:rsid w:val="00B31E2B"/>
    <w:rsid w:val="00C154A5"/>
    <w:rsid w:val="00C868AA"/>
    <w:rsid w:val="00CF1AB3"/>
    <w:rsid w:val="00E3204C"/>
    <w:rsid w:val="00E87FDB"/>
    <w:rsid w:val="00F10144"/>
    <w:rsid w:val="00F93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widowControl w:val="0"/>
    </w:pPr>
    <w:rPr>
      <w:rFonts w:ascii="Cambria" w:hAnsi="Cambria" w:cs="Arial Unicode MS"/>
      <w:color w:val="000000"/>
      <w:sz w:val="24"/>
      <w:szCs w:val="24"/>
      <w:u w:color="000000"/>
      <w14:textOutline w14:w="0" w14:cap="flat" w14:cmpd="sng" w14:algn="ctr">
        <w14:noFill/>
        <w14:prstDash w14:val="solid"/>
        <w14:bevel/>
      </w14:textOut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widowControl w:val="0"/>
    </w:pPr>
    <w:rPr>
      <w:rFonts w:ascii="Cambria" w:hAnsi="Cambria" w:cs="Arial Unicode MS"/>
      <w:color w:val="000000"/>
      <w:sz w:val="24"/>
      <w:szCs w:val="24"/>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397</TotalTime>
  <Pages>10</Pages>
  <Words>1963</Words>
  <Characters>11195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Jackson</dc:creator>
  <cp:lastModifiedBy>Windows User</cp:lastModifiedBy>
  <cp:revision>63</cp:revision>
  <dcterms:created xsi:type="dcterms:W3CDTF">2021-08-25T15:25:00Z</dcterms:created>
  <dcterms:modified xsi:type="dcterms:W3CDTF">2021-08-25T22:03:00Z</dcterms:modified>
</cp:coreProperties>
</file>